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6A1B82" w14:textId="38F079C4" w:rsidR="00045AA3" w:rsidRPr="000C5734" w:rsidRDefault="00045AA3" w:rsidP="00045AA3">
      <w:pPr>
        <w:pStyle w:val="3GPPHeader"/>
        <w:rPr>
          <w:highlight w:val="yellow"/>
        </w:rPr>
      </w:pPr>
      <w:r w:rsidRPr="000C5734">
        <w:t xml:space="preserve">3GPP TSG RAN WG1 Meeting </w:t>
      </w:r>
      <w:r>
        <w:t>#92</w:t>
      </w:r>
      <w:r w:rsidR="00E90812">
        <w:t>bis</w:t>
      </w:r>
      <w:r w:rsidRPr="000C5734">
        <w:tab/>
      </w:r>
      <w:r w:rsidR="00321A94" w:rsidRPr="00F0740B">
        <w:t>R1-18</w:t>
      </w:r>
      <w:r w:rsidR="00F0740B" w:rsidRPr="00F0740B">
        <w:t>04981</w:t>
      </w:r>
    </w:p>
    <w:p w14:paraId="26EBBC37" w14:textId="77777777" w:rsidR="00567EFF" w:rsidRPr="007679B0" w:rsidRDefault="00567EFF" w:rsidP="00567EFF">
      <w:pPr>
        <w:pStyle w:val="3GPPHeader"/>
      </w:pPr>
      <w:r>
        <w:t>Sanya</w:t>
      </w:r>
      <w:r w:rsidRPr="000C5734">
        <w:t>,</w:t>
      </w:r>
      <w:r>
        <w:t xml:space="preserve"> China,</w:t>
      </w:r>
      <w:r w:rsidRPr="000C5734">
        <w:t xml:space="preserve"> </w:t>
      </w:r>
      <w:r>
        <w:t>16</w:t>
      </w:r>
      <w:r w:rsidRPr="00E90812">
        <w:rPr>
          <w:vertAlign w:val="superscript"/>
        </w:rPr>
        <w:t>th</w:t>
      </w:r>
      <w:r>
        <w:t xml:space="preserve"> – 20</w:t>
      </w:r>
      <w:r w:rsidRPr="00E90812">
        <w:rPr>
          <w:vertAlign w:val="superscript"/>
        </w:rPr>
        <w:t>th</w:t>
      </w:r>
      <w:r>
        <w:t xml:space="preserve"> April</w:t>
      </w:r>
      <w:r w:rsidRPr="000C5734">
        <w:t xml:space="preserve"> 2018</w:t>
      </w:r>
    </w:p>
    <w:p w14:paraId="185ECFD2" w14:textId="77777777" w:rsidR="00904CFD" w:rsidRPr="00045AA3" w:rsidRDefault="00904CFD" w:rsidP="00904CFD">
      <w:pPr>
        <w:pStyle w:val="3GPPHeader"/>
      </w:pPr>
    </w:p>
    <w:p w14:paraId="08577001" w14:textId="77777777" w:rsidR="00904CFD" w:rsidRPr="00327997" w:rsidRDefault="00904CFD" w:rsidP="00904CFD">
      <w:pPr>
        <w:pStyle w:val="3GPPHeader"/>
      </w:pPr>
      <w:r w:rsidRPr="00327997">
        <w:t>Source:</w:t>
      </w:r>
      <w:r w:rsidRPr="00327997">
        <w:tab/>
        <w:t>Ericsson</w:t>
      </w:r>
      <w:bookmarkStart w:id="0" w:name="_GoBack"/>
      <w:bookmarkEnd w:id="0"/>
    </w:p>
    <w:p w14:paraId="1D7086CA" w14:textId="24221394" w:rsidR="00904CFD" w:rsidRPr="00327997" w:rsidRDefault="00904CFD" w:rsidP="00904CFD">
      <w:pPr>
        <w:pStyle w:val="3GPPHeader"/>
      </w:pPr>
      <w:r w:rsidRPr="00327997">
        <w:t>Title:</w:t>
      </w:r>
      <w:r w:rsidRPr="00327997">
        <w:tab/>
      </w:r>
      <w:r w:rsidR="00E90812">
        <w:t>Remaining issues</w:t>
      </w:r>
      <w:r w:rsidR="009E581A">
        <w:t xml:space="preserve"> </w:t>
      </w:r>
      <w:r w:rsidR="00012B1E">
        <w:t>on</w:t>
      </w:r>
      <w:r w:rsidR="009E581A">
        <w:t xml:space="preserve"> </w:t>
      </w:r>
      <w:r w:rsidR="00091C64">
        <w:t>RS multiplexing</w:t>
      </w:r>
    </w:p>
    <w:p w14:paraId="00EFAC0D" w14:textId="49987FD0" w:rsidR="00904CFD" w:rsidRPr="00327997" w:rsidRDefault="00904CFD" w:rsidP="00904CFD">
      <w:pPr>
        <w:pStyle w:val="3GPPHeader"/>
      </w:pPr>
      <w:r w:rsidRPr="00327997">
        <w:t>Agenda Item:</w:t>
      </w:r>
      <w:r w:rsidRPr="00327997">
        <w:tab/>
      </w:r>
      <w:r w:rsidRPr="00F0740B">
        <w:t>7.</w:t>
      </w:r>
      <w:r w:rsidR="00045AA3" w:rsidRPr="00F0740B">
        <w:t>1.</w:t>
      </w:r>
      <w:r w:rsidRPr="00F0740B">
        <w:t>2.</w:t>
      </w:r>
      <w:r w:rsidR="00F0740B" w:rsidRPr="00F0740B">
        <w:t>3</w:t>
      </w:r>
      <w:r w:rsidR="00AC4658" w:rsidRPr="00F0740B">
        <w:t>.1</w:t>
      </w:r>
    </w:p>
    <w:p w14:paraId="05A826A0" w14:textId="77777777" w:rsidR="00904CFD" w:rsidRPr="00CE0424" w:rsidRDefault="00904CFD" w:rsidP="00904CFD">
      <w:pPr>
        <w:pStyle w:val="3GPPHeader"/>
      </w:pPr>
      <w:r w:rsidRPr="00327997">
        <w:t>Document for:</w:t>
      </w:r>
      <w:r w:rsidRPr="00327997">
        <w:tab/>
      </w:r>
      <w:r>
        <w:t>Discussion and</w:t>
      </w:r>
      <w:r w:rsidRPr="009C6832">
        <w:t xml:space="preserve"> Decision</w:t>
      </w:r>
    </w:p>
    <w:p w14:paraId="72B2365A" w14:textId="77777777" w:rsidR="00E90E49" w:rsidRPr="00CE0424" w:rsidRDefault="007F75D5" w:rsidP="00CE0424">
      <w:pPr>
        <w:pStyle w:val="Heading1"/>
      </w:pPr>
      <w:r>
        <w:t>Introduction</w:t>
      </w:r>
    </w:p>
    <w:p w14:paraId="04EB718E" w14:textId="34710659" w:rsidR="00E90812" w:rsidRDefault="008D10E2" w:rsidP="00012B1E">
      <w:pPr>
        <w:pStyle w:val="BodyText"/>
      </w:pPr>
      <w:r w:rsidRPr="0036514D">
        <w:t xml:space="preserve">In this contribution, we discuss </w:t>
      </w:r>
      <w:r w:rsidR="008C2913">
        <w:t>correctio</w:t>
      </w:r>
      <w:r w:rsidR="001E5176">
        <w:t>n</w:t>
      </w:r>
      <w:r w:rsidR="009E581A">
        <w:t xml:space="preserve">s </w:t>
      </w:r>
      <w:r w:rsidR="001E5176">
        <w:t xml:space="preserve">related to </w:t>
      </w:r>
      <w:r w:rsidR="00091C64">
        <w:t>RS multiplexing</w:t>
      </w:r>
      <w:r w:rsidR="00E42F37">
        <w:t>.</w:t>
      </w:r>
    </w:p>
    <w:p w14:paraId="3DAD0C46" w14:textId="5662EF22" w:rsidR="00D05EC0" w:rsidRPr="00D05EC0" w:rsidRDefault="00E82E45" w:rsidP="00D05EC0">
      <w:pPr>
        <w:pStyle w:val="Heading1"/>
      </w:pPr>
      <w:bookmarkStart w:id="1" w:name="_Ref178064866"/>
      <w:r w:rsidRPr="00CE0424">
        <w:t>Discussion</w:t>
      </w:r>
      <w:bookmarkEnd w:id="1"/>
    </w:p>
    <w:p w14:paraId="520CBD29" w14:textId="457F4CE0" w:rsidR="004B3D5F" w:rsidRPr="004B3D5F" w:rsidRDefault="004B3D5F" w:rsidP="004B3D5F">
      <w:pPr>
        <w:pStyle w:val="Heading2"/>
      </w:pPr>
      <w:r>
        <w:t xml:space="preserve">Multiplexing of </w:t>
      </w:r>
      <w:r w:rsidR="005B6C38">
        <w:t xml:space="preserve">CORESET and </w:t>
      </w:r>
      <w:r>
        <w:t>CSI-RS</w:t>
      </w:r>
      <w:r w:rsidR="005B6C38">
        <w:t xml:space="preserve"> for mobility</w:t>
      </w:r>
    </w:p>
    <w:p w14:paraId="6C1232D4" w14:textId="77777777" w:rsidR="000217AB" w:rsidRDefault="000217AB" w:rsidP="000217AB">
      <w:pPr>
        <w:pStyle w:val="BodyText"/>
      </w:pPr>
      <w:r>
        <w:t>The following agreement was made in RAN1#92</w:t>
      </w:r>
    </w:p>
    <w:p w14:paraId="1134EE66" w14:textId="77777777" w:rsidR="000217AB" w:rsidRPr="00770800" w:rsidRDefault="000217AB" w:rsidP="000217AB">
      <w:pPr>
        <w:ind w:left="400"/>
        <w:rPr>
          <w:b/>
          <w:lang w:eastAsia="x-none"/>
        </w:rPr>
      </w:pPr>
      <w:r w:rsidRPr="00770800">
        <w:rPr>
          <w:b/>
          <w:highlight w:val="green"/>
          <w:lang w:eastAsia="x-none"/>
        </w:rPr>
        <w:t>Agreement:</w:t>
      </w:r>
    </w:p>
    <w:p w14:paraId="36AA6A70" w14:textId="77777777" w:rsidR="000217AB" w:rsidRPr="00770800" w:rsidRDefault="000217AB" w:rsidP="000217AB">
      <w:pPr>
        <w:numPr>
          <w:ilvl w:val="0"/>
          <w:numId w:val="39"/>
        </w:numPr>
        <w:snapToGrid w:val="0"/>
        <w:ind w:left="800"/>
        <w:rPr>
          <w:rFonts w:eastAsia="Malgun Gothic"/>
          <w:lang w:eastAsia="ko-KR"/>
        </w:rPr>
      </w:pPr>
      <w:r w:rsidRPr="00770800">
        <w:rPr>
          <w:rFonts w:eastAsia="Malgun Gothic"/>
          <w:lang w:eastAsia="ko-KR"/>
        </w:rPr>
        <w:t>By default, UE does not perform rate matching on REs overlapped with at least CSI-RS for mobility</w:t>
      </w:r>
    </w:p>
    <w:p w14:paraId="42C22B0C" w14:textId="77777777" w:rsidR="000217AB" w:rsidRPr="00770800" w:rsidRDefault="000217AB" w:rsidP="000217AB">
      <w:pPr>
        <w:numPr>
          <w:ilvl w:val="1"/>
          <w:numId w:val="39"/>
        </w:numPr>
        <w:snapToGrid w:val="0"/>
        <w:ind w:left="1200"/>
        <w:rPr>
          <w:rFonts w:eastAsia="Malgun Gothic"/>
          <w:lang w:eastAsia="ko-KR"/>
        </w:rPr>
      </w:pPr>
      <w:r w:rsidRPr="00770800">
        <w:rPr>
          <w:rFonts w:eastAsia="Malgun Gothic"/>
          <w:lang w:eastAsia="ko-KR"/>
        </w:rPr>
        <w:t>Note: UE shall perform rate matching on REs overlapped with a CSI-RS for mobility only if ZP-CSI-RS covers the REs overlapped with the CSI-RS for mobility.</w:t>
      </w:r>
    </w:p>
    <w:p w14:paraId="2DFA3577" w14:textId="0DA1FC85" w:rsidR="000217AB" w:rsidRDefault="000217AB" w:rsidP="000217AB">
      <w:pPr>
        <w:pStyle w:val="BodyText"/>
      </w:pPr>
    </w:p>
    <w:p w14:paraId="02FD7CAF" w14:textId="0ABA7AE8" w:rsidR="005F2ACE" w:rsidRDefault="005F2ACE" w:rsidP="000217AB">
      <w:pPr>
        <w:pStyle w:val="BodyText"/>
      </w:pPr>
      <w:r>
        <w:t xml:space="preserve">In 38.214 Section 5.1.6.1 </w:t>
      </w:r>
      <w:r>
        <w:fldChar w:fldCharType="begin"/>
      </w:r>
      <w:r>
        <w:instrText xml:space="preserve"> REF _Ref510109421 \r \h </w:instrText>
      </w:r>
      <w:r>
        <w:fldChar w:fldCharType="separate"/>
      </w:r>
      <w:r>
        <w:t>[1]</w:t>
      </w:r>
      <w:r>
        <w:fldChar w:fldCharType="end"/>
      </w:r>
      <w:r>
        <w:t>, it is specified that CSI-RS is not allowed to overlap with a configured CORESET</w:t>
      </w:r>
      <w:r w:rsidR="00E42F37">
        <w:t xml:space="preserve">. </w:t>
      </w:r>
      <w:r>
        <w:t>Our understanding is that this is true for CSI-RS configured for time/frequency tracking, CSI computation, and L1-RSRP computation. However, for CSI-RS configured for mobility measurement, this multiplexing rule does not apply. If it did, this could severely restrict the configuration of CORESET locations if the UE is configured to perform mobility measurements on a large number of CSI-RSs</w:t>
      </w:r>
      <w:r w:rsidR="00E42F37">
        <w:t xml:space="preserve"> corresponding to other cells. Hence we propose the following to clarify this point</w:t>
      </w:r>
    </w:p>
    <w:p w14:paraId="47B6E1FB" w14:textId="48368963" w:rsidR="00E42F37" w:rsidRPr="00E42F37" w:rsidRDefault="00E42F37" w:rsidP="00E42F37">
      <w:pPr>
        <w:pStyle w:val="Proposal"/>
      </w:pPr>
      <w:bookmarkStart w:id="2" w:name="_Ref510181753"/>
      <w:bookmarkStart w:id="3" w:name="_Toc510181926"/>
      <w:bookmarkStart w:id="4" w:name="_Toc510182155"/>
      <w:bookmarkStart w:id="5" w:name="_Toc510184808"/>
      <w:bookmarkStart w:id="6" w:name="_Toc510186040"/>
      <w:r>
        <w:t xml:space="preserve">A UE shall not expect to be configured with a CSI-RS resource in PRBs that overlap those of a configured CORSET, unless the CSI-RS </w:t>
      </w:r>
      <w:r w:rsidR="00C51B7C">
        <w:t xml:space="preserve">resource </w:t>
      </w:r>
      <w:r>
        <w:t xml:space="preserve">is configured with higher layer parameter </w:t>
      </w:r>
      <w:r w:rsidRPr="00E42F37">
        <w:rPr>
          <w:i/>
          <w:iCs/>
        </w:rPr>
        <w:t>CSI-RS-Resource-Mobility</w:t>
      </w:r>
      <w:r w:rsidRPr="00E42F37">
        <w:rPr>
          <w:b w:val="0"/>
          <w:iCs/>
        </w:rPr>
        <w:t>.</w:t>
      </w:r>
      <w:bookmarkEnd w:id="2"/>
      <w:bookmarkEnd w:id="3"/>
      <w:bookmarkEnd w:id="4"/>
      <w:bookmarkEnd w:id="5"/>
      <w:bookmarkEnd w:id="6"/>
    </w:p>
    <w:p w14:paraId="0E8779DA" w14:textId="1298AAA6" w:rsidR="00E42F37" w:rsidRDefault="00E42F37" w:rsidP="00E42F37">
      <w:pPr>
        <w:pStyle w:val="BodyText"/>
      </w:pPr>
      <w:r>
        <w:t xml:space="preserve">A text proposal implementing </w:t>
      </w:r>
      <w:r>
        <w:fldChar w:fldCharType="begin"/>
      </w:r>
      <w:r>
        <w:instrText xml:space="preserve"> REF _Ref510181753 \r \h </w:instrText>
      </w:r>
      <w:r>
        <w:fldChar w:fldCharType="separate"/>
      </w:r>
      <w:r>
        <w:t>Proposal 1</w:t>
      </w:r>
      <w:r>
        <w:fldChar w:fldCharType="end"/>
      </w:r>
      <w:r>
        <w:t xml:space="preserve"> is as follows:</w:t>
      </w:r>
    </w:p>
    <w:p w14:paraId="2DE02115" w14:textId="7E9745A8" w:rsidR="00E42F37" w:rsidRDefault="00E42F37" w:rsidP="00E42F37">
      <w:pPr>
        <w:pStyle w:val="BodyText"/>
      </w:pPr>
      <w:r w:rsidRPr="00E42F37">
        <w:rPr>
          <w:highlight w:val="yellow"/>
        </w:rPr>
        <w:t>&gt;&gt;&gt; Begin text proposal for 38.214 Section 5.1.6.1 &gt;&gt;&gt;</w:t>
      </w:r>
    </w:p>
    <w:p w14:paraId="43E70D25" w14:textId="77777777" w:rsidR="00E42F37" w:rsidRDefault="00E42F37" w:rsidP="001F66BD">
      <w:pPr>
        <w:ind w:left="567"/>
        <w:rPr>
          <w:color w:val="000000"/>
        </w:rPr>
      </w:pPr>
      <w:r w:rsidRPr="0048482F">
        <w:rPr>
          <w:color w:val="000000"/>
        </w:rPr>
        <w:t>The CSI-RS defined in Subclause 7.4.1.5 of [4, TS 38.211], may be used for time/frequency tracking, CSI computation</w:t>
      </w:r>
      <w:r>
        <w:rPr>
          <w:color w:val="000000"/>
        </w:rPr>
        <w:t>,</w:t>
      </w:r>
      <w:r w:rsidRPr="0048482F">
        <w:rPr>
          <w:color w:val="000000"/>
        </w:rPr>
        <w:t xml:space="preserve">  L1-RSRP computation</w:t>
      </w:r>
      <w:r>
        <w:rPr>
          <w:color w:val="000000"/>
        </w:rPr>
        <w:t xml:space="preserve"> and mobility.</w:t>
      </w:r>
    </w:p>
    <w:p w14:paraId="11F01824" w14:textId="60F1628F" w:rsidR="00E42F37" w:rsidRDefault="00E42F37" w:rsidP="001F66BD">
      <w:pPr>
        <w:ind w:left="567"/>
        <w:rPr>
          <w:rFonts w:eastAsia="MS Mincho"/>
          <w:color w:val="000000"/>
        </w:rPr>
      </w:pPr>
      <w:bookmarkStart w:id="7" w:name="_Hlk510180883"/>
      <w:r>
        <w:rPr>
          <w:rFonts w:eastAsia="MS Mincho"/>
          <w:color w:val="000000"/>
        </w:rPr>
        <w:t>If t</w:t>
      </w:r>
      <w:r w:rsidRPr="0048482F">
        <w:rPr>
          <w:rFonts w:eastAsia="MS Mincho"/>
          <w:color w:val="000000"/>
        </w:rPr>
        <w:t xml:space="preserve">he UE </w:t>
      </w:r>
      <w:r>
        <w:rPr>
          <w:rFonts w:eastAsia="MS Mincho"/>
          <w:color w:val="000000"/>
        </w:rPr>
        <w:t>is</w:t>
      </w:r>
      <w:r w:rsidRPr="0048482F">
        <w:rPr>
          <w:rFonts w:eastAsia="MS Mincho"/>
          <w:color w:val="000000"/>
        </w:rPr>
        <w:t xml:space="preserve"> configured </w:t>
      </w:r>
      <w:r>
        <w:rPr>
          <w:rFonts w:eastAsia="MS Mincho"/>
          <w:color w:val="000000"/>
        </w:rPr>
        <w:t xml:space="preserve">with a </w:t>
      </w:r>
      <w:r w:rsidRPr="0048482F">
        <w:rPr>
          <w:rFonts w:eastAsia="MS Mincho"/>
          <w:color w:val="000000"/>
        </w:rPr>
        <w:t xml:space="preserve">CSI-RS </w:t>
      </w:r>
      <w:r>
        <w:rPr>
          <w:rFonts w:eastAsia="MS Mincho"/>
          <w:color w:val="000000"/>
        </w:rPr>
        <w:t xml:space="preserve">resource </w:t>
      </w:r>
      <w:r w:rsidRPr="0048482F">
        <w:rPr>
          <w:rFonts w:eastAsia="MS Mincho"/>
          <w:color w:val="000000"/>
        </w:rPr>
        <w:t xml:space="preserve">and </w:t>
      </w:r>
      <w:r>
        <w:rPr>
          <w:rFonts w:eastAsia="MS Mincho"/>
          <w:color w:val="000000"/>
        </w:rPr>
        <w:t xml:space="preserve">a </w:t>
      </w:r>
      <w:r w:rsidRPr="0048482F">
        <w:rPr>
          <w:rFonts w:eastAsia="MS Mincho"/>
          <w:color w:val="000000"/>
        </w:rPr>
        <w:t xml:space="preserve">CORESET </w:t>
      </w:r>
      <w:r w:rsidRPr="00364EC3">
        <w:rPr>
          <w:rFonts w:eastAsia="MS Mincho"/>
          <w:color w:val="000000"/>
        </w:rPr>
        <w:t>in the same OFDM symbol(s)</w:t>
      </w:r>
      <w:r>
        <w:rPr>
          <w:rFonts w:eastAsia="MS Mincho"/>
          <w:color w:val="000000"/>
        </w:rPr>
        <w:t xml:space="preserve">, the UE </w:t>
      </w:r>
      <w:r w:rsidRPr="00364EC3">
        <w:rPr>
          <w:rFonts w:eastAsia="MS Mincho"/>
          <w:color w:val="000000"/>
        </w:rPr>
        <w:t>may assume that a PDCCH DM</w:t>
      </w:r>
      <w:r>
        <w:rPr>
          <w:rFonts w:eastAsia="MS Mincho"/>
          <w:color w:val="000000"/>
        </w:rPr>
        <w:t>-</w:t>
      </w:r>
      <w:r w:rsidRPr="00364EC3">
        <w:rPr>
          <w:rFonts w:eastAsia="MS Mincho"/>
          <w:color w:val="000000"/>
        </w:rPr>
        <w:t xml:space="preserve">RS transmitted in the CORESET are quasi co-located with </w:t>
      </w:r>
      <w:r>
        <w:rPr>
          <w:rFonts w:eastAsia="MS Mincho"/>
          <w:color w:val="000000"/>
        </w:rPr>
        <w:t>‘</w:t>
      </w:r>
      <w:r w:rsidRPr="00364EC3">
        <w:rPr>
          <w:rFonts w:eastAsia="MS Mincho"/>
          <w:color w:val="000000"/>
        </w:rPr>
        <w:t>QCL-TypeD</w:t>
      </w:r>
      <w:r>
        <w:rPr>
          <w:rFonts w:eastAsia="MS Mincho"/>
          <w:color w:val="000000"/>
        </w:rPr>
        <w:t>’</w:t>
      </w:r>
      <w:r w:rsidRPr="00364EC3">
        <w:rPr>
          <w:rFonts w:eastAsia="MS Mincho"/>
          <w:color w:val="000000"/>
        </w:rPr>
        <w:t xml:space="preserve">, if </w:t>
      </w:r>
      <w:r>
        <w:rPr>
          <w:rFonts w:eastAsia="MS Mincho"/>
          <w:color w:val="000000"/>
        </w:rPr>
        <w:t>‘</w:t>
      </w:r>
      <w:r w:rsidRPr="00364EC3">
        <w:rPr>
          <w:rFonts w:eastAsia="MS Mincho"/>
          <w:color w:val="000000"/>
        </w:rPr>
        <w:t>QCL-TypeD</w:t>
      </w:r>
      <w:r>
        <w:rPr>
          <w:rFonts w:eastAsia="MS Mincho"/>
          <w:color w:val="000000"/>
        </w:rPr>
        <w:t>’</w:t>
      </w:r>
      <w:r w:rsidRPr="00364EC3">
        <w:rPr>
          <w:rFonts w:eastAsia="MS Mincho"/>
          <w:color w:val="000000"/>
        </w:rPr>
        <w:t xml:space="preserve"> is applicable</w:t>
      </w:r>
      <w:r>
        <w:rPr>
          <w:rFonts w:eastAsia="MS Mincho"/>
          <w:color w:val="FF0000"/>
        </w:rPr>
        <w:t xml:space="preserve">, unless the CSI-RS resource is configured with higher layer </w:t>
      </w:r>
      <w:r w:rsidRPr="00E42F37">
        <w:rPr>
          <w:rFonts w:eastAsia="MS Mincho"/>
          <w:color w:val="FF0000"/>
        </w:rPr>
        <w:t xml:space="preserve">parameter </w:t>
      </w:r>
      <w:r w:rsidRPr="00E42F37">
        <w:rPr>
          <w:i/>
          <w:iCs/>
          <w:color w:val="FF0000"/>
        </w:rPr>
        <w:t>CSI-RS-Resource-Mobility</w:t>
      </w:r>
      <w:r w:rsidRPr="00364EC3">
        <w:rPr>
          <w:rFonts w:eastAsia="MS Mincho"/>
          <w:color w:val="000000"/>
        </w:rPr>
        <w:t>. Furthermore, the UE shall not expect to be configured with the CSI-RS in PRBs that overlap those of the CORESET</w:t>
      </w:r>
      <w:r>
        <w:rPr>
          <w:rFonts w:eastAsia="MS Mincho"/>
          <w:color w:val="FF0000"/>
        </w:rPr>
        <w:t xml:space="preserve">, unless the CSI-RS resource is configured with higher layer </w:t>
      </w:r>
      <w:r w:rsidRPr="00E42F37">
        <w:rPr>
          <w:rFonts w:eastAsia="MS Mincho"/>
          <w:color w:val="FF0000"/>
        </w:rPr>
        <w:t xml:space="preserve">parameter </w:t>
      </w:r>
      <w:r w:rsidRPr="00E42F37">
        <w:rPr>
          <w:i/>
          <w:iCs/>
          <w:color w:val="FF0000"/>
        </w:rPr>
        <w:t>CSI-RS-Resource-Mobility</w:t>
      </w:r>
      <w:r w:rsidRPr="00364EC3">
        <w:rPr>
          <w:rFonts w:eastAsia="MS Mincho"/>
          <w:color w:val="000000"/>
        </w:rPr>
        <w:t>.</w:t>
      </w:r>
    </w:p>
    <w:bookmarkEnd w:id="7"/>
    <w:p w14:paraId="0C583625" w14:textId="2821CBB4" w:rsidR="00E42F37" w:rsidRPr="00E42F37" w:rsidRDefault="00E42F37" w:rsidP="001F66BD">
      <w:pPr>
        <w:ind w:left="567"/>
        <w:rPr>
          <w:rFonts w:eastAsia="MS Mincho"/>
          <w:color w:val="000000"/>
        </w:rPr>
      </w:pPr>
      <w:r w:rsidRPr="00BC40EE">
        <w:rPr>
          <w:rFonts w:eastAsia="MS Mincho"/>
          <w:color w:val="000000"/>
        </w:rPr>
        <w:t xml:space="preserve">The UE is not expected to receive CSI-RS </w:t>
      </w:r>
      <w:r w:rsidRPr="00C17EEC">
        <w:rPr>
          <w:rFonts w:eastAsia="MS Mincho"/>
          <w:color w:val="000000"/>
        </w:rPr>
        <w:t>and [</w:t>
      </w:r>
      <w:r w:rsidRPr="00C17EEC">
        <w:rPr>
          <w:rFonts w:eastAsia="MS Mincho"/>
          <w:i/>
          <w:color w:val="000000"/>
        </w:rPr>
        <w:t>SystemInformationBlockType1</w:t>
      </w:r>
      <w:r w:rsidRPr="00C17EEC">
        <w:rPr>
          <w:rFonts w:eastAsia="MS Mincho"/>
          <w:color w:val="000000"/>
        </w:rPr>
        <w:t>] message</w:t>
      </w:r>
      <w:r w:rsidRPr="00BC40EE">
        <w:rPr>
          <w:rFonts w:eastAsia="MS Mincho"/>
          <w:color w:val="000000"/>
        </w:rPr>
        <w:t xml:space="preserve"> in the overlapping PRBs</w:t>
      </w:r>
      <w:r>
        <w:rPr>
          <w:rFonts w:eastAsia="MS Mincho"/>
          <w:color w:val="000000"/>
        </w:rPr>
        <w:t>.</w:t>
      </w:r>
    </w:p>
    <w:p w14:paraId="59641601" w14:textId="1B88BE7E" w:rsidR="00E42F37" w:rsidRDefault="00E42F37" w:rsidP="00E42F37">
      <w:pPr>
        <w:pStyle w:val="BodyText"/>
      </w:pPr>
      <w:r w:rsidRPr="00E42F37">
        <w:rPr>
          <w:highlight w:val="yellow"/>
        </w:rPr>
        <w:t>&gt;&gt;&gt; End text proposal &gt;&gt;&gt;</w:t>
      </w:r>
    </w:p>
    <w:p w14:paraId="307AFE15" w14:textId="6F3B0DE3" w:rsidR="005F2ACE" w:rsidRDefault="005F2ACE" w:rsidP="000217AB">
      <w:pPr>
        <w:pStyle w:val="BodyText"/>
      </w:pPr>
    </w:p>
    <w:p w14:paraId="4790AE88" w14:textId="209A6D69" w:rsidR="004B3D5F" w:rsidRDefault="004B3D5F" w:rsidP="004B3D5F">
      <w:pPr>
        <w:pStyle w:val="Heading2"/>
      </w:pPr>
      <w:r>
        <w:t xml:space="preserve">Multiplexing of </w:t>
      </w:r>
      <w:r w:rsidR="005B6C38">
        <w:t>SSB and CSI-RS for CSI acquisition</w:t>
      </w:r>
    </w:p>
    <w:p w14:paraId="46FE3C18" w14:textId="768AC2AE" w:rsidR="009C3973" w:rsidRPr="009C3973" w:rsidRDefault="009C3973" w:rsidP="009C3973">
      <w:r>
        <w:t>The following agreement was made in RAN1#91:</w:t>
      </w:r>
    </w:p>
    <w:p w14:paraId="22543DF6" w14:textId="77777777" w:rsidR="009C3973" w:rsidRDefault="009C3973" w:rsidP="009C3973">
      <w:pPr>
        <w:ind w:left="360"/>
        <w:rPr>
          <w:b/>
          <w:bCs/>
          <w:lang w:eastAsia="x-none"/>
        </w:rPr>
      </w:pPr>
      <w:r>
        <w:rPr>
          <w:b/>
          <w:bCs/>
          <w:highlight w:val="green"/>
          <w:lang w:eastAsia="x-none"/>
        </w:rPr>
        <w:t>Agreement</w:t>
      </w:r>
    </w:p>
    <w:p w14:paraId="14D9C6A9" w14:textId="77777777" w:rsidR="009C3973" w:rsidRDefault="009C3973" w:rsidP="009C3973">
      <w:pPr>
        <w:pStyle w:val="bullet1"/>
        <w:ind w:left="1080"/>
        <w:rPr>
          <w:rFonts w:ascii="Times New Roman" w:hAnsi="Times New Roman"/>
          <w:sz w:val="20"/>
          <w:szCs w:val="20"/>
        </w:rPr>
      </w:pPr>
      <w:r>
        <w:rPr>
          <w:rFonts w:ascii="Times New Roman" w:hAnsi="Times New Roman"/>
          <w:sz w:val="20"/>
          <w:szCs w:val="20"/>
        </w:rPr>
        <w:t>A CSI-RS resource can be configured on RBs outside PBCH RBs in the symbols containing SS block from UE perspective.</w:t>
      </w:r>
    </w:p>
    <w:p w14:paraId="01A6EF08" w14:textId="77777777" w:rsidR="009C3973" w:rsidRDefault="009C3973" w:rsidP="009C3973">
      <w:pPr>
        <w:pStyle w:val="bullet1"/>
        <w:ind w:left="1080"/>
        <w:rPr>
          <w:rFonts w:ascii="Times New Roman" w:hAnsi="Times New Roman"/>
          <w:sz w:val="20"/>
          <w:szCs w:val="20"/>
        </w:rPr>
      </w:pPr>
      <w:r>
        <w:rPr>
          <w:rFonts w:ascii="Times New Roman" w:hAnsi="Times New Roman"/>
          <w:sz w:val="20"/>
          <w:szCs w:val="20"/>
        </w:rPr>
        <w:t xml:space="preserve">Above applies for the case where SS block and CSI-RS are spatially QCL-ed </w:t>
      </w:r>
    </w:p>
    <w:p w14:paraId="7C2CAAC5" w14:textId="77777777" w:rsidR="009C3973" w:rsidRDefault="009C3973" w:rsidP="009C3973">
      <w:pPr>
        <w:pStyle w:val="bullet1"/>
        <w:ind w:left="1080"/>
        <w:rPr>
          <w:rFonts w:ascii="Times New Roman" w:hAnsi="Times New Roman"/>
          <w:sz w:val="20"/>
          <w:szCs w:val="20"/>
        </w:rPr>
      </w:pPr>
      <w:r>
        <w:rPr>
          <w:rFonts w:ascii="Times New Roman" w:hAnsi="Times New Roman"/>
          <w:sz w:val="20"/>
          <w:szCs w:val="20"/>
        </w:rPr>
        <w:lastRenderedPageBreak/>
        <w:t xml:space="preserve">Note: CSI-RS BW discussion should be taken into account. If beam management is agreed, the requirement on minimum BW for CSI acquisition and beam management may be different. </w:t>
      </w:r>
    </w:p>
    <w:p w14:paraId="58A02F7E" w14:textId="77777777" w:rsidR="009C3973" w:rsidRPr="006E0805" w:rsidRDefault="009C3973" w:rsidP="009C3973">
      <w:pPr>
        <w:pStyle w:val="bullet1"/>
        <w:ind w:left="1080"/>
        <w:rPr>
          <w:rFonts w:ascii="Times New Roman" w:hAnsi="Times New Roman"/>
          <w:sz w:val="20"/>
          <w:szCs w:val="20"/>
        </w:rPr>
      </w:pPr>
      <w:r w:rsidRPr="006E0805">
        <w:rPr>
          <w:rFonts w:ascii="Times New Roman" w:hAnsi="Times New Roman"/>
          <w:sz w:val="20"/>
          <w:szCs w:val="20"/>
        </w:rPr>
        <w:t>Above applies at least for the case where the same subcarrier spacing is used for SS block and CSI-RS</w:t>
      </w:r>
    </w:p>
    <w:p w14:paraId="144AD7C2" w14:textId="77777777" w:rsidR="009C3973" w:rsidRPr="006E0805" w:rsidRDefault="009C3973" w:rsidP="009C3973">
      <w:pPr>
        <w:pStyle w:val="bullet1"/>
        <w:ind w:left="1080"/>
        <w:rPr>
          <w:rFonts w:ascii="Times New Roman" w:hAnsi="Times New Roman"/>
          <w:sz w:val="20"/>
          <w:szCs w:val="20"/>
        </w:rPr>
      </w:pPr>
      <w:r w:rsidRPr="006E0805">
        <w:rPr>
          <w:rFonts w:ascii="Times New Roman" w:hAnsi="Times New Roman"/>
          <w:sz w:val="20"/>
          <w:szCs w:val="20"/>
        </w:rPr>
        <w:t>Above applies for the cases: CSI-RS only used for beam management</w:t>
      </w:r>
    </w:p>
    <w:p w14:paraId="486FC2C9" w14:textId="77777777" w:rsidR="00373D9E" w:rsidRDefault="00373D9E" w:rsidP="009C3973"/>
    <w:p w14:paraId="66D32567" w14:textId="00AC4FA6" w:rsidR="009C3973" w:rsidRDefault="009C3973" w:rsidP="009C3973">
      <w:r>
        <w:t xml:space="preserve">While the above agreements specifically refer to CSI-RS for beam management, there does not appear to be any particular reason why the same multiplexing rule </w:t>
      </w:r>
      <w:r w:rsidR="005B6C38">
        <w:t>should</w:t>
      </w:r>
      <w:r>
        <w:t xml:space="preserve"> not apply to CSI-RS for CSI acquisition as well</w:t>
      </w:r>
      <w:r w:rsidR="00F0740B">
        <w:t xml:space="preserve">. This should hold also </w:t>
      </w:r>
      <w:r w:rsidR="005B6C38">
        <w:t xml:space="preserve">for low/mid bands </w:t>
      </w:r>
      <w:r>
        <w:t>where QCL-TypeD (spatial QCL) is not applicable</w:t>
      </w:r>
      <w:r w:rsidR="005B6C38">
        <w:t>.</w:t>
      </w:r>
      <w:r w:rsidR="00373D9E">
        <w:t xml:space="preserve"> We note that in the feature lead summary from last meeting </w:t>
      </w:r>
      <w:r w:rsidR="00373D9E">
        <w:fldChar w:fldCharType="begin"/>
      </w:r>
      <w:r w:rsidR="00373D9E">
        <w:instrText xml:space="preserve"> REF _Ref510186491 \r \h </w:instrText>
      </w:r>
      <w:r w:rsidR="00373D9E">
        <w:fldChar w:fldCharType="separate"/>
      </w:r>
      <w:r w:rsidR="00373D9E">
        <w:t>[2]</w:t>
      </w:r>
      <w:r w:rsidR="00373D9E">
        <w:fldChar w:fldCharType="end"/>
      </w:r>
      <w:r w:rsidR="00373D9E">
        <w:t>, there appeared to be some support for broadening the multiplexing rule to include CSI for CSI acquisition. Base</w:t>
      </w:r>
      <w:r w:rsidR="00634134">
        <w:t>d on the above, we propose the following:</w:t>
      </w:r>
    </w:p>
    <w:p w14:paraId="135E545E" w14:textId="63EAEEFC" w:rsidR="009C3973" w:rsidRDefault="005B6C38" w:rsidP="009C3973">
      <w:pPr>
        <w:pStyle w:val="Proposal"/>
      </w:pPr>
      <w:bookmarkStart w:id="8" w:name="_Ref510185993"/>
      <w:bookmarkStart w:id="9" w:name="_Toc510186041"/>
      <w:bookmarkStart w:id="10" w:name="_Toc506553872"/>
      <w:bookmarkStart w:id="11" w:name="_Toc506579622"/>
      <w:r>
        <w:t xml:space="preserve">Allow CSI-RS for CSI acquisition and an SS/PBCH block to be multiplexed in the same OFDM symbol, but with non-overlapping PRBs. The UE may assume that CSI-RS and SS/PBCH block are quasi co-located with </w:t>
      </w:r>
      <w:r w:rsidRPr="005B6C38">
        <w:rPr>
          <w:i/>
        </w:rPr>
        <w:t>QCL-TypeD</w:t>
      </w:r>
      <w:r>
        <w:t xml:space="preserve">, if </w:t>
      </w:r>
      <w:r w:rsidRPr="005B6C38">
        <w:rPr>
          <w:i/>
        </w:rPr>
        <w:t>QCL-TypeD</w:t>
      </w:r>
      <w:r>
        <w:t xml:space="preserve"> is applicable.</w:t>
      </w:r>
      <w:bookmarkEnd w:id="8"/>
      <w:bookmarkEnd w:id="9"/>
    </w:p>
    <w:bookmarkEnd w:id="10"/>
    <w:bookmarkEnd w:id="11"/>
    <w:p w14:paraId="4D4ECAE4" w14:textId="62348FD8" w:rsidR="009C3973" w:rsidRPr="00191B51" w:rsidRDefault="009C3973" w:rsidP="005B6C38">
      <w:pPr>
        <w:pStyle w:val="Proposal"/>
        <w:numPr>
          <w:ilvl w:val="0"/>
          <w:numId w:val="0"/>
        </w:numPr>
        <w:ind w:left="1701"/>
      </w:pPr>
    </w:p>
    <w:p w14:paraId="2917C872" w14:textId="5EB5F864" w:rsidR="009C3973" w:rsidRPr="001F66BD" w:rsidRDefault="00904068" w:rsidP="001F66BD">
      <w:pPr>
        <w:pStyle w:val="BodyText"/>
      </w:pPr>
      <w:r>
        <w:t xml:space="preserve">A text proposal implementing </w:t>
      </w:r>
      <w:r>
        <w:fldChar w:fldCharType="begin"/>
      </w:r>
      <w:r>
        <w:instrText xml:space="preserve"> REF _Ref510185993 \r \h </w:instrText>
      </w:r>
      <w:r>
        <w:fldChar w:fldCharType="separate"/>
      </w:r>
      <w:r>
        <w:t>Proposal 2</w:t>
      </w:r>
      <w:r>
        <w:fldChar w:fldCharType="end"/>
      </w:r>
      <w:r>
        <w:t xml:space="preserve"> is as follows:</w:t>
      </w:r>
    </w:p>
    <w:p w14:paraId="10718546" w14:textId="77777777" w:rsidR="009C3973" w:rsidRDefault="009C3973" w:rsidP="009C3973">
      <w:r>
        <w:rPr>
          <w:highlight w:val="yellow"/>
        </w:rPr>
        <w:t>&gt;&gt;&gt; Text proposal for Section 5.1.6.1 of 38.214 &gt;&gt;&gt;</w:t>
      </w:r>
    </w:p>
    <w:p w14:paraId="02517419" w14:textId="77777777" w:rsidR="001F66BD" w:rsidRPr="0048482F" w:rsidRDefault="001F66BD" w:rsidP="001F66BD">
      <w:pPr>
        <w:pStyle w:val="Heading4"/>
        <w:numPr>
          <w:ilvl w:val="0"/>
          <w:numId w:val="0"/>
        </w:numPr>
        <w:ind w:left="1431" w:hanging="864"/>
        <w:rPr>
          <w:color w:val="000000"/>
        </w:rPr>
      </w:pPr>
      <w:bookmarkStart w:id="12" w:name="_Toc501048173"/>
      <w:r w:rsidRPr="0048482F">
        <w:rPr>
          <w:color w:val="000000"/>
        </w:rPr>
        <w:t>5.1.6.1</w:t>
      </w:r>
      <w:r w:rsidRPr="0048482F">
        <w:rPr>
          <w:color w:val="000000"/>
        </w:rPr>
        <w:tab/>
        <w:t>CSI-RS reception procedure</w:t>
      </w:r>
      <w:bookmarkEnd w:id="12"/>
    </w:p>
    <w:p w14:paraId="09DFA53F" w14:textId="77777777" w:rsidR="001F66BD" w:rsidRDefault="001F66BD" w:rsidP="001F66BD">
      <w:pPr>
        <w:ind w:left="567"/>
        <w:rPr>
          <w:color w:val="000000"/>
        </w:rPr>
      </w:pPr>
      <w:r w:rsidRPr="0048482F">
        <w:rPr>
          <w:color w:val="000000"/>
        </w:rPr>
        <w:t>The CSI-RS defined in Subclause 7.4.1.5 of [4, TS 38.211], may be used for time/frequency tracking, CSI computation</w:t>
      </w:r>
      <w:r>
        <w:rPr>
          <w:color w:val="000000"/>
        </w:rPr>
        <w:t>,</w:t>
      </w:r>
      <w:r w:rsidRPr="0048482F">
        <w:rPr>
          <w:color w:val="000000"/>
        </w:rPr>
        <w:t xml:space="preserve">  L1-RSRP computation</w:t>
      </w:r>
      <w:r>
        <w:rPr>
          <w:color w:val="000000"/>
        </w:rPr>
        <w:t xml:space="preserve"> and mobility.</w:t>
      </w:r>
    </w:p>
    <w:p w14:paraId="63D32446" w14:textId="2EF64364" w:rsidR="001F66BD" w:rsidRDefault="001F66BD" w:rsidP="001F66BD">
      <w:pPr>
        <w:ind w:left="567"/>
        <w:rPr>
          <w:rFonts w:eastAsia="MS Mincho"/>
          <w:color w:val="000000"/>
        </w:rPr>
      </w:pPr>
      <w:r>
        <w:rPr>
          <w:rFonts w:eastAsia="MS Mincho"/>
          <w:color w:val="000000"/>
        </w:rPr>
        <w:t>If t</w:t>
      </w:r>
      <w:r w:rsidRPr="0048482F">
        <w:rPr>
          <w:rFonts w:eastAsia="MS Mincho"/>
          <w:color w:val="000000"/>
        </w:rPr>
        <w:t xml:space="preserve">he UE </w:t>
      </w:r>
      <w:r>
        <w:rPr>
          <w:rFonts w:eastAsia="MS Mincho"/>
          <w:color w:val="000000"/>
        </w:rPr>
        <w:t>is</w:t>
      </w:r>
      <w:r w:rsidRPr="0048482F">
        <w:rPr>
          <w:rFonts w:eastAsia="MS Mincho"/>
          <w:color w:val="000000"/>
        </w:rPr>
        <w:t xml:space="preserve"> configured </w:t>
      </w:r>
      <w:r>
        <w:rPr>
          <w:rFonts w:eastAsia="MS Mincho"/>
          <w:color w:val="000000"/>
        </w:rPr>
        <w:t xml:space="preserve">with a </w:t>
      </w:r>
      <w:r w:rsidRPr="0048482F">
        <w:rPr>
          <w:rFonts w:eastAsia="MS Mincho"/>
          <w:color w:val="000000"/>
        </w:rPr>
        <w:t xml:space="preserve">CSI-RS </w:t>
      </w:r>
      <w:r>
        <w:rPr>
          <w:rFonts w:eastAsia="MS Mincho"/>
          <w:color w:val="000000"/>
        </w:rPr>
        <w:t xml:space="preserve">resource </w:t>
      </w:r>
      <w:r w:rsidRPr="0048482F">
        <w:rPr>
          <w:rFonts w:eastAsia="MS Mincho"/>
          <w:color w:val="000000"/>
        </w:rPr>
        <w:t xml:space="preserve">and </w:t>
      </w:r>
      <w:r>
        <w:rPr>
          <w:rFonts w:eastAsia="MS Mincho"/>
          <w:color w:val="000000"/>
        </w:rPr>
        <w:t xml:space="preserve">a </w:t>
      </w:r>
      <w:r w:rsidRPr="0048482F">
        <w:rPr>
          <w:rFonts w:eastAsia="MS Mincho"/>
          <w:color w:val="000000"/>
        </w:rPr>
        <w:t xml:space="preserve">CORESET </w:t>
      </w:r>
      <w:r w:rsidRPr="00364EC3">
        <w:rPr>
          <w:rFonts w:eastAsia="MS Mincho"/>
          <w:color w:val="000000"/>
        </w:rPr>
        <w:t>in the same OFDM symbol(s)</w:t>
      </w:r>
      <w:r>
        <w:rPr>
          <w:rFonts w:eastAsia="MS Mincho"/>
          <w:color w:val="000000"/>
        </w:rPr>
        <w:t xml:space="preserve">, the UE </w:t>
      </w:r>
      <w:r w:rsidRPr="00364EC3">
        <w:rPr>
          <w:rFonts w:eastAsia="MS Mincho"/>
          <w:color w:val="000000"/>
        </w:rPr>
        <w:t>may assume that a PDCCH DM</w:t>
      </w:r>
      <w:r>
        <w:rPr>
          <w:rFonts w:eastAsia="MS Mincho"/>
          <w:color w:val="000000"/>
        </w:rPr>
        <w:t>-</w:t>
      </w:r>
      <w:r w:rsidRPr="00364EC3">
        <w:rPr>
          <w:rFonts w:eastAsia="MS Mincho"/>
          <w:color w:val="000000"/>
        </w:rPr>
        <w:t xml:space="preserve">RS transmitted in the CORESET are quasi co-located with </w:t>
      </w:r>
      <w:r>
        <w:rPr>
          <w:rFonts w:eastAsia="MS Mincho"/>
          <w:color w:val="000000"/>
        </w:rPr>
        <w:t>‘</w:t>
      </w:r>
      <w:r w:rsidRPr="00364EC3">
        <w:rPr>
          <w:rFonts w:eastAsia="MS Mincho"/>
          <w:color w:val="000000"/>
        </w:rPr>
        <w:t>QCL-TypeD</w:t>
      </w:r>
      <w:r>
        <w:rPr>
          <w:rFonts w:eastAsia="MS Mincho"/>
          <w:color w:val="000000"/>
        </w:rPr>
        <w:t>’</w:t>
      </w:r>
      <w:r w:rsidRPr="00364EC3">
        <w:rPr>
          <w:rFonts w:eastAsia="MS Mincho"/>
          <w:color w:val="000000"/>
        </w:rPr>
        <w:t xml:space="preserve">, if </w:t>
      </w:r>
      <w:r>
        <w:rPr>
          <w:rFonts w:eastAsia="MS Mincho"/>
          <w:color w:val="000000"/>
        </w:rPr>
        <w:t>‘</w:t>
      </w:r>
      <w:r w:rsidRPr="00364EC3">
        <w:rPr>
          <w:rFonts w:eastAsia="MS Mincho"/>
          <w:color w:val="000000"/>
        </w:rPr>
        <w:t>QCL-TypeD</w:t>
      </w:r>
      <w:r>
        <w:rPr>
          <w:rFonts w:eastAsia="MS Mincho"/>
          <w:color w:val="000000"/>
        </w:rPr>
        <w:t>’</w:t>
      </w:r>
      <w:r w:rsidRPr="00364EC3">
        <w:rPr>
          <w:rFonts w:eastAsia="MS Mincho"/>
          <w:color w:val="000000"/>
        </w:rPr>
        <w:t xml:space="preserve"> is applicable. Furthermore, the UE shall not expect to be configured with the CSI-RS in PRBs that overlap those of the CORESET.</w:t>
      </w:r>
    </w:p>
    <w:p w14:paraId="388428AC" w14:textId="3271EED1" w:rsidR="005B6C38" w:rsidRPr="005B6C38" w:rsidRDefault="005B6C38" w:rsidP="005B6C38">
      <w:pPr>
        <w:ind w:left="567"/>
        <w:rPr>
          <w:rFonts w:eastAsia="MS Mincho"/>
          <w:color w:val="FF0000"/>
        </w:rPr>
      </w:pPr>
      <w:r w:rsidRPr="005B6C38">
        <w:rPr>
          <w:rFonts w:eastAsia="MS Mincho"/>
          <w:color w:val="FF0000"/>
        </w:rPr>
        <w:t xml:space="preserve">If the UE is configured with a </w:t>
      </w:r>
      <w:r w:rsidRPr="005B6C38">
        <w:rPr>
          <w:rFonts w:eastAsia="MS Mincho"/>
          <w:i/>
          <w:color w:val="FF0000"/>
        </w:rPr>
        <w:t>CSI-ReportConfig</w:t>
      </w:r>
      <w:r w:rsidRPr="005B6C38">
        <w:rPr>
          <w:rFonts w:eastAsia="MS Mincho"/>
          <w:color w:val="FF0000"/>
        </w:rPr>
        <w:t xml:space="preserve"> with </w:t>
      </w:r>
      <w:r w:rsidRPr="005B6C38">
        <w:rPr>
          <w:rFonts w:eastAsia="MS Mincho"/>
          <w:i/>
          <w:color w:val="FF0000"/>
        </w:rPr>
        <w:t>reportQuantity</w:t>
      </w:r>
      <w:r w:rsidRPr="005B6C38">
        <w:rPr>
          <w:rFonts w:eastAsia="MS Mincho"/>
          <w:color w:val="FF0000"/>
        </w:rPr>
        <w:t xml:space="preserve"> set to neither “CRI/RSRP”</w:t>
      </w:r>
      <w:r w:rsidRPr="005B6C38">
        <w:rPr>
          <w:rFonts w:eastAsia="MS Mincho"/>
          <w:strike/>
          <w:color w:val="FF0000"/>
        </w:rPr>
        <w:t>,</w:t>
      </w:r>
      <w:r w:rsidRPr="005B6C38">
        <w:rPr>
          <w:rFonts w:eastAsia="MS Mincho"/>
          <w:color w:val="FF0000"/>
        </w:rPr>
        <w:t xml:space="preserve"> nor “No Report,” and if the Resource Setting for channel measurement contains a CSI-RS Resource Set that is configured without the higher layer parameters </w:t>
      </w:r>
      <w:r w:rsidRPr="005B6C38">
        <w:rPr>
          <w:rFonts w:eastAsia="MS Mincho"/>
          <w:i/>
          <w:color w:val="FF0000"/>
        </w:rPr>
        <w:t>CSI-RS-ResourceRep</w:t>
      </w:r>
      <w:r w:rsidRPr="005B6C38">
        <w:rPr>
          <w:rFonts w:eastAsia="MS Mincho"/>
          <w:color w:val="FF0000"/>
        </w:rPr>
        <w:t xml:space="preserve"> and </w:t>
      </w:r>
      <w:r w:rsidRPr="005B6C38">
        <w:rPr>
          <w:rFonts w:eastAsia="MS Mincho"/>
          <w:i/>
          <w:color w:val="FF0000"/>
        </w:rPr>
        <w:t>TRS-Info</w:t>
      </w:r>
      <w:r w:rsidRPr="005B6C38">
        <w:rPr>
          <w:rFonts w:eastAsia="MS Mincho"/>
          <w:color w:val="FF0000"/>
        </w:rPr>
        <w:t>, then the UE may be configured with the CSI-RS resource in the same OFDM symbol(s) as an SS/PBCH block, and the UE may assume that the CSI-RS and the SS/PBCH block are quasi co-located with ‘QCL-TypeD</w:t>
      </w:r>
      <w:r>
        <w:rPr>
          <w:rFonts w:eastAsia="MS Mincho"/>
          <w:color w:val="FF0000"/>
        </w:rPr>
        <w:t>,</w:t>
      </w:r>
      <w:r w:rsidRPr="005B6C38">
        <w:rPr>
          <w:rFonts w:eastAsia="MS Mincho"/>
          <w:color w:val="FF0000"/>
        </w:rPr>
        <w:t>’ if ‘QCL-TypeD‘ is applicable. Furthermore, the UE shall not expect to be configured with the CSI-RS in PRBs that overlap those of the SS/PBCH block</w:t>
      </w:r>
      <w:r>
        <w:rPr>
          <w:rFonts w:eastAsia="MS Mincho"/>
          <w:color w:val="FF0000"/>
        </w:rPr>
        <w:t>.</w:t>
      </w:r>
    </w:p>
    <w:p w14:paraId="36237FB7" w14:textId="77777777" w:rsidR="001F66BD" w:rsidRPr="0048482F" w:rsidRDefault="001F66BD" w:rsidP="001F66BD">
      <w:pPr>
        <w:ind w:left="567"/>
        <w:rPr>
          <w:rFonts w:eastAsia="MS Mincho"/>
          <w:color w:val="000000"/>
        </w:rPr>
      </w:pPr>
      <w:r w:rsidRPr="00BC40EE">
        <w:rPr>
          <w:rFonts w:eastAsia="MS Mincho"/>
          <w:color w:val="000000"/>
        </w:rPr>
        <w:t xml:space="preserve">The UE is not expected to receive CSI-RS </w:t>
      </w:r>
      <w:r w:rsidRPr="00C17EEC">
        <w:rPr>
          <w:rFonts w:eastAsia="MS Mincho"/>
          <w:color w:val="000000"/>
        </w:rPr>
        <w:t>and [</w:t>
      </w:r>
      <w:r w:rsidRPr="00C17EEC">
        <w:rPr>
          <w:rFonts w:eastAsia="MS Mincho"/>
          <w:i/>
          <w:color w:val="000000"/>
        </w:rPr>
        <w:t>SystemInformationBlockType1</w:t>
      </w:r>
      <w:r w:rsidRPr="00C17EEC">
        <w:rPr>
          <w:rFonts w:eastAsia="MS Mincho"/>
          <w:color w:val="000000"/>
        </w:rPr>
        <w:t>] message</w:t>
      </w:r>
      <w:r w:rsidRPr="00BC40EE">
        <w:rPr>
          <w:rFonts w:eastAsia="MS Mincho"/>
          <w:color w:val="000000"/>
        </w:rPr>
        <w:t xml:space="preserve"> in the overlapping PRBs</w:t>
      </w:r>
      <w:r>
        <w:rPr>
          <w:rFonts w:eastAsia="MS Mincho"/>
          <w:color w:val="000000"/>
        </w:rPr>
        <w:t>.</w:t>
      </w:r>
    </w:p>
    <w:p w14:paraId="702C13FF" w14:textId="6C41EA24" w:rsidR="001F66BD" w:rsidRPr="004B3D5F" w:rsidRDefault="009C3973" w:rsidP="004B3D5F">
      <w:r>
        <w:rPr>
          <w:highlight w:val="yellow"/>
        </w:rPr>
        <w:t>&gt;&gt;&gt; End text proposal &gt;&gt;&gt;</w:t>
      </w:r>
    </w:p>
    <w:p w14:paraId="0540047A" w14:textId="77777777" w:rsidR="00E82E45" w:rsidRPr="00097DC3" w:rsidRDefault="00E82E45" w:rsidP="00E82E45">
      <w:pPr>
        <w:pStyle w:val="Heading1"/>
      </w:pPr>
      <w:r w:rsidRPr="00CE0424">
        <w:t>Conclusion</w:t>
      </w:r>
      <w:r>
        <w:t>s</w:t>
      </w:r>
    </w:p>
    <w:p w14:paraId="766D2E66" w14:textId="377A598C" w:rsidR="00E82E45" w:rsidRDefault="00E82E45" w:rsidP="00E82E45">
      <w:pPr>
        <w:pStyle w:val="BodyText"/>
      </w:pPr>
      <w:r>
        <w:t>In this contribution</w:t>
      </w:r>
      <w:r w:rsidR="00E42F37">
        <w:t>, w</w:t>
      </w:r>
      <w:r>
        <w:t>e make the following proposals</w:t>
      </w:r>
      <w:r w:rsidRPr="00CE0424">
        <w:t>:</w:t>
      </w:r>
    </w:p>
    <w:p w14:paraId="6BD629BB" w14:textId="77777777" w:rsidR="00904068" w:rsidRDefault="00E82E45">
      <w:pPr>
        <w:pStyle w:val="TOC1"/>
        <w:rPr>
          <w:rFonts w:asciiTheme="minorHAnsi" w:eastAsiaTheme="minorEastAsia" w:hAnsiTheme="minorHAnsi" w:cstheme="minorBidi"/>
          <w:b w:val="0"/>
          <w:sz w:val="22"/>
          <w:lang w:eastAsia="en-US"/>
        </w:rPr>
      </w:pPr>
      <w:r>
        <w:rPr>
          <w:bCs/>
        </w:rPr>
        <w:fldChar w:fldCharType="begin"/>
      </w:r>
      <w:r>
        <w:rPr>
          <w:bCs/>
        </w:rPr>
        <w:instrText xml:space="preserve"> TOC \n \t "Proposal,1" </w:instrText>
      </w:r>
      <w:r>
        <w:rPr>
          <w:bCs/>
        </w:rPr>
        <w:fldChar w:fldCharType="separate"/>
      </w:r>
      <w:r w:rsidR="00904068">
        <w:t>Proposal 1</w:t>
      </w:r>
      <w:r w:rsidR="00904068">
        <w:rPr>
          <w:rFonts w:asciiTheme="minorHAnsi" w:eastAsiaTheme="minorEastAsia" w:hAnsiTheme="minorHAnsi" w:cstheme="minorBidi"/>
          <w:b w:val="0"/>
          <w:sz w:val="22"/>
          <w:lang w:eastAsia="en-US"/>
        </w:rPr>
        <w:tab/>
      </w:r>
      <w:r w:rsidR="00904068">
        <w:t xml:space="preserve">A UE shall not expect to be configured with a CSI-RS resource in PRBs that overlap those of a configured CORSET, unless the CSI-RS resource is configured with higher layer parameter </w:t>
      </w:r>
      <w:r w:rsidR="00904068" w:rsidRPr="000E5DF0">
        <w:rPr>
          <w:i/>
          <w:iCs/>
        </w:rPr>
        <w:t>CSI-RS-Resource-Mobility</w:t>
      </w:r>
      <w:r w:rsidR="00904068" w:rsidRPr="000E5DF0">
        <w:rPr>
          <w:b w:val="0"/>
          <w:iCs/>
        </w:rPr>
        <w:t>.</w:t>
      </w:r>
    </w:p>
    <w:p w14:paraId="120BE96A" w14:textId="77777777" w:rsidR="00904068" w:rsidRDefault="00904068">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 xml:space="preserve">Allow CSI-RS for CSI acquisition and an SS/PBCH block to be multiplexed in the same OFDM symbol, but with non-overlapping PRBs. The UE may assume that CSI-RS and SS/PBCH block are quasi co-located with </w:t>
      </w:r>
      <w:r w:rsidRPr="000E5DF0">
        <w:rPr>
          <w:i/>
        </w:rPr>
        <w:t>QCL-TypeD</w:t>
      </w:r>
      <w:r>
        <w:t xml:space="preserve">, if </w:t>
      </w:r>
      <w:r w:rsidRPr="000E5DF0">
        <w:rPr>
          <w:i/>
        </w:rPr>
        <w:t>QCL-TypeD</w:t>
      </w:r>
      <w:r>
        <w:t xml:space="preserve"> is applicable.</w:t>
      </w:r>
    </w:p>
    <w:p w14:paraId="106972B9" w14:textId="61FE1771" w:rsidR="00E82E45" w:rsidRPr="00790B99" w:rsidRDefault="00E82E45" w:rsidP="00E82E45">
      <w:pPr>
        <w:pStyle w:val="BodyText"/>
        <w:rPr>
          <w:b/>
          <w:bCs/>
        </w:rPr>
      </w:pPr>
      <w:r>
        <w:rPr>
          <w:bCs/>
          <w:noProof/>
          <w:szCs w:val="22"/>
        </w:rPr>
        <w:fldChar w:fldCharType="end"/>
      </w:r>
    </w:p>
    <w:p w14:paraId="3862E24C" w14:textId="77777777" w:rsidR="00E82E45" w:rsidRPr="00CE0424" w:rsidRDefault="00E82E45" w:rsidP="00E82E45">
      <w:pPr>
        <w:pStyle w:val="Heading1"/>
      </w:pPr>
      <w:bookmarkStart w:id="13" w:name="_In-sequence_SDU_delivery"/>
      <w:bookmarkEnd w:id="13"/>
      <w:r w:rsidRPr="00CE0424">
        <w:t>References</w:t>
      </w:r>
    </w:p>
    <w:p w14:paraId="78D7E71A" w14:textId="258872E0" w:rsidR="005F2ACE" w:rsidRDefault="005F2ACE" w:rsidP="005F2ACE">
      <w:pPr>
        <w:pStyle w:val="Reference"/>
      </w:pPr>
      <w:bookmarkStart w:id="14" w:name="_Ref510109421"/>
      <w:r w:rsidRPr="007C2FC0">
        <w:t>R1-180</w:t>
      </w:r>
      <w:r>
        <w:t>3555</w:t>
      </w:r>
      <w:r w:rsidRPr="007C2FC0">
        <w:t>, “</w:t>
      </w:r>
      <w:r w:rsidRPr="002319F2">
        <w:rPr>
          <w:noProof/>
        </w:rPr>
        <w:t>CR to 38.2</w:t>
      </w:r>
      <w:r>
        <w:rPr>
          <w:noProof/>
        </w:rPr>
        <w:t>14</w:t>
      </w:r>
      <w:r w:rsidRPr="002319F2">
        <w:rPr>
          <w:noProof/>
        </w:rPr>
        <w:t xml:space="preserve"> capturing the Jan18 ad-ho</w:t>
      </w:r>
      <w:r>
        <w:rPr>
          <w:noProof/>
        </w:rPr>
        <w:t xml:space="preserve">c and RAN1#92 </w:t>
      </w:r>
      <w:r w:rsidRPr="002319F2">
        <w:rPr>
          <w:noProof/>
        </w:rPr>
        <w:t>meeting agreements</w:t>
      </w:r>
      <w:r w:rsidRPr="007C2FC0">
        <w:t xml:space="preserve">,” </w:t>
      </w:r>
      <w:r>
        <w:t xml:space="preserve">Nokia, RAN1#92, </w:t>
      </w:r>
      <w:r w:rsidRPr="007C2FC0">
        <w:t>February 2018.</w:t>
      </w:r>
      <w:bookmarkEnd w:id="14"/>
    </w:p>
    <w:p w14:paraId="7EABCCF8" w14:textId="4F2B5DF3" w:rsidR="00373D9E" w:rsidRDefault="00373D9E" w:rsidP="005F2ACE">
      <w:pPr>
        <w:pStyle w:val="Reference"/>
      </w:pPr>
      <w:bookmarkStart w:id="15" w:name="_Ref510186491"/>
      <w:r>
        <w:lastRenderedPageBreak/>
        <w:t>R1-1803293, “</w:t>
      </w:r>
      <w:r w:rsidRPr="003B7391">
        <w:rPr>
          <w:lang w:eastAsia="x-none"/>
        </w:rPr>
        <w:t>Feature lead summary 1 of the remaining issues for RS multiplexing</w:t>
      </w:r>
      <w:r>
        <w:rPr>
          <w:lang w:eastAsia="x-none"/>
        </w:rPr>
        <w:t>,” Huawei, RAN1#92, February 2018.</w:t>
      </w:r>
      <w:bookmarkEnd w:id="15"/>
    </w:p>
    <w:p w14:paraId="1C80A4E3" w14:textId="77777777" w:rsidR="00347233" w:rsidRPr="00347233" w:rsidRDefault="00347233" w:rsidP="00251916"/>
    <w:sectPr w:rsidR="00347233" w:rsidRPr="00347233" w:rsidSect="00C02A4C">
      <w:headerReference w:type="even" r:id="rId8"/>
      <w:footerReference w:type="default" r:id="rId9"/>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A301C2" w14:textId="77777777" w:rsidR="00851AA8" w:rsidRDefault="00851AA8">
      <w:r>
        <w:separator/>
      </w:r>
    </w:p>
  </w:endnote>
  <w:endnote w:type="continuationSeparator" w:id="0">
    <w:p w14:paraId="1979C39D" w14:textId="77777777" w:rsidR="00851AA8" w:rsidRDefault="00851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7C86836E" w:rsidR="00C51B7C" w:rsidRDefault="00C51B7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34FD2">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34FD2">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A0234E" w14:textId="77777777" w:rsidR="00851AA8" w:rsidRDefault="00851AA8">
      <w:r>
        <w:separator/>
      </w:r>
    </w:p>
  </w:footnote>
  <w:footnote w:type="continuationSeparator" w:id="0">
    <w:p w14:paraId="5FBBDC26" w14:textId="77777777" w:rsidR="00851AA8" w:rsidRDefault="00851A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C51B7C" w:rsidRDefault="00C51B7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textintend1"/>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B46781"/>
    <w:multiLevelType w:val="hybridMultilevel"/>
    <w:tmpl w:val="3760B7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31B4A2A"/>
    <w:multiLevelType w:val="hybridMultilevel"/>
    <w:tmpl w:val="EB361192"/>
    <w:lvl w:ilvl="0" w:tplc="6DBE85C8">
      <w:start w:val="1"/>
      <w:numFmt w:val="bullet"/>
      <w:lvlText w:val="•"/>
      <w:lvlJc w:val="left"/>
      <w:pPr>
        <w:tabs>
          <w:tab w:val="num" w:pos="720"/>
        </w:tabs>
        <w:ind w:left="720" w:hanging="360"/>
      </w:pPr>
      <w:rPr>
        <w:rFonts w:ascii="Arial" w:hAnsi="Arial" w:hint="default"/>
      </w:rPr>
    </w:lvl>
    <w:lvl w:ilvl="1" w:tplc="BD304DFA">
      <w:numFmt w:val="bullet"/>
      <w:lvlText w:val="•"/>
      <w:lvlJc w:val="left"/>
      <w:pPr>
        <w:tabs>
          <w:tab w:val="num" w:pos="1440"/>
        </w:tabs>
        <w:ind w:left="1440" w:hanging="360"/>
      </w:pPr>
      <w:rPr>
        <w:rFonts w:ascii="Arial" w:hAnsi="Arial" w:hint="default"/>
      </w:rPr>
    </w:lvl>
    <w:lvl w:ilvl="2" w:tplc="F110A160">
      <w:numFmt w:val="bullet"/>
      <w:lvlText w:val="•"/>
      <w:lvlJc w:val="left"/>
      <w:pPr>
        <w:tabs>
          <w:tab w:val="num" w:pos="2160"/>
        </w:tabs>
        <w:ind w:left="2160" w:hanging="360"/>
      </w:pPr>
      <w:rPr>
        <w:rFonts w:ascii="Arial" w:hAnsi="Arial" w:hint="default"/>
      </w:rPr>
    </w:lvl>
    <w:lvl w:ilvl="3" w:tplc="782CABB6" w:tentative="1">
      <w:start w:val="1"/>
      <w:numFmt w:val="bullet"/>
      <w:lvlText w:val="•"/>
      <w:lvlJc w:val="left"/>
      <w:pPr>
        <w:tabs>
          <w:tab w:val="num" w:pos="2880"/>
        </w:tabs>
        <w:ind w:left="2880" w:hanging="360"/>
      </w:pPr>
      <w:rPr>
        <w:rFonts w:ascii="Arial" w:hAnsi="Arial" w:hint="default"/>
      </w:rPr>
    </w:lvl>
    <w:lvl w:ilvl="4" w:tplc="0F2A45A0" w:tentative="1">
      <w:start w:val="1"/>
      <w:numFmt w:val="bullet"/>
      <w:lvlText w:val="•"/>
      <w:lvlJc w:val="left"/>
      <w:pPr>
        <w:tabs>
          <w:tab w:val="num" w:pos="3600"/>
        </w:tabs>
        <w:ind w:left="3600" w:hanging="360"/>
      </w:pPr>
      <w:rPr>
        <w:rFonts w:ascii="Arial" w:hAnsi="Arial" w:hint="default"/>
      </w:rPr>
    </w:lvl>
    <w:lvl w:ilvl="5" w:tplc="6A84BA06" w:tentative="1">
      <w:start w:val="1"/>
      <w:numFmt w:val="bullet"/>
      <w:lvlText w:val="•"/>
      <w:lvlJc w:val="left"/>
      <w:pPr>
        <w:tabs>
          <w:tab w:val="num" w:pos="4320"/>
        </w:tabs>
        <w:ind w:left="4320" w:hanging="360"/>
      </w:pPr>
      <w:rPr>
        <w:rFonts w:ascii="Arial" w:hAnsi="Arial" w:hint="default"/>
      </w:rPr>
    </w:lvl>
    <w:lvl w:ilvl="6" w:tplc="1B7CDEE0" w:tentative="1">
      <w:start w:val="1"/>
      <w:numFmt w:val="bullet"/>
      <w:lvlText w:val="•"/>
      <w:lvlJc w:val="left"/>
      <w:pPr>
        <w:tabs>
          <w:tab w:val="num" w:pos="5040"/>
        </w:tabs>
        <w:ind w:left="5040" w:hanging="360"/>
      </w:pPr>
      <w:rPr>
        <w:rFonts w:ascii="Arial" w:hAnsi="Arial" w:hint="default"/>
      </w:rPr>
    </w:lvl>
    <w:lvl w:ilvl="7" w:tplc="FBB8548E" w:tentative="1">
      <w:start w:val="1"/>
      <w:numFmt w:val="bullet"/>
      <w:lvlText w:val="•"/>
      <w:lvlJc w:val="left"/>
      <w:pPr>
        <w:tabs>
          <w:tab w:val="num" w:pos="5760"/>
        </w:tabs>
        <w:ind w:left="5760" w:hanging="360"/>
      </w:pPr>
      <w:rPr>
        <w:rFonts w:ascii="Arial" w:hAnsi="Arial" w:hint="default"/>
      </w:rPr>
    </w:lvl>
    <w:lvl w:ilvl="8" w:tplc="4198F87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0436F9"/>
    <w:multiLevelType w:val="hybridMultilevel"/>
    <w:tmpl w:val="6F2A26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2236DEC"/>
    <w:multiLevelType w:val="hybridMultilevel"/>
    <w:tmpl w:val="AECA0930"/>
    <w:lvl w:ilvl="0" w:tplc="F72E40E6">
      <w:start w:val="1"/>
      <w:numFmt w:val="bullet"/>
      <w:lvlText w:val="•"/>
      <w:lvlJc w:val="left"/>
      <w:pPr>
        <w:ind w:left="640" w:hanging="420"/>
      </w:pPr>
      <w:rPr>
        <w:rFonts w:ascii="Arial" w:hAnsi="Arial" w:cs="Times New Roman" w:hint="default"/>
      </w:rPr>
    </w:lvl>
    <w:lvl w:ilvl="1" w:tplc="04090003">
      <w:start w:val="1"/>
      <w:numFmt w:val="bullet"/>
      <w:lvlText w:val=""/>
      <w:lvlJc w:val="left"/>
      <w:pPr>
        <w:ind w:left="1060" w:hanging="420"/>
      </w:pPr>
      <w:rPr>
        <w:rFonts w:ascii="Wingdings" w:hAnsi="Wingdings" w:hint="default"/>
      </w:rPr>
    </w:lvl>
    <w:lvl w:ilvl="2" w:tplc="04090005">
      <w:start w:val="1"/>
      <w:numFmt w:val="bullet"/>
      <w:lvlText w:val=""/>
      <w:lvlJc w:val="left"/>
      <w:pPr>
        <w:ind w:left="1480" w:hanging="420"/>
      </w:pPr>
      <w:rPr>
        <w:rFonts w:ascii="Wingdings" w:hAnsi="Wingdings" w:hint="default"/>
      </w:rPr>
    </w:lvl>
    <w:lvl w:ilvl="3" w:tplc="04090001">
      <w:start w:val="1"/>
      <w:numFmt w:val="bullet"/>
      <w:lvlText w:val=""/>
      <w:lvlJc w:val="left"/>
      <w:pPr>
        <w:ind w:left="1900" w:hanging="420"/>
      </w:pPr>
      <w:rPr>
        <w:rFonts w:ascii="Wingdings" w:hAnsi="Wingdings" w:hint="default"/>
      </w:rPr>
    </w:lvl>
    <w:lvl w:ilvl="4" w:tplc="04090003">
      <w:start w:val="1"/>
      <w:numFmt w:val="bullet"/>
      <w:lvlText w:val=""/>
      <w:lvlJc w:val="left"/>
      <w:pPr>
        <w:ind w:left="2320" w:hanging="420"/>
      </w:pPr>
      <w:rPr>
        <w:rFonts w:ascii="Wingdings" w:hAnsi="Wingdings" w:hint="default"/>
      </w:rPr>
    </w:lvl>
    <w:lvl w:ilvl="5" w:tplc="04090005">
      <w:start w:val="1"/>
      <w:numFmt w:val="bullet"/>
      <w:lvlText w:val=""/>
      <w:lvlJc w:val="left"/>
      <w:pPr>
        <w:ind w:left="2740" w:hanging="420"/>
      </w:pPr>
      <w:rPr>
        <w:rFonts w:ascii="Wingdings" w:hAnsi="Wingdings" w:hint="default"/>
      </w:rPr>
    </w:lvl>
    <w:lvl w:ilvl="6" w:tplc="04090001">
      <w:start w:val="1"/>
      <w:numFmt w:val="bullet"/>
      <w:lvlText w:val=""/>
      <w:lvlJc w:val="left"/>
      <w:pPr>
        <w:ind w:left="3160" w:hanging="420"/>
      </w:pPr>
      <w:rPr>
        <w:rFonts w:ascii="Wingdings" w:hAnsi="Wingdings" w:hint="default"/>
      </w:rPr>
    </w:lvl>
    <w:lvl w:ilvl="7" w:tplc="04090003">
      <w:start w:val="1"/>
      <w:numFmt w:val="bullet"/>
      <w:lvlText w:val=""/>
      <w:lvlJc w:val="left"/>
      <w:pPr>
        <w:ind w:left="3580" w:hanging="420"/>
      </w:pPr>
      <w:rPr>
        <w:rFonts w:ascii="Wingdings" w:hAnsi="Wingdings" w:hint="default"/>
      </w:rPr>
    </w:lvl>
    <w:lvl w:ilvl="8" w:tplc="04090005">
      <w:start w:val="1"/>
      <w:numFmt w:val="bullet"/>
      <w:lvlText w:val=""/>
      <w:lvlJc w:val="left"/>
      <w:pPr>
        <w:ind w:left="4000" w:hanging="420"/>
      </w:pPr>
      <w:rPr>
        <w:rFonts w:ascii="Wingdings" w:hAnsi="Wingdings" w:hint="default"/>
      </w:rPr>
    </w:lvl>
  </w:abstractNum>
  <w:abstractNum w:abstractNumId="9" w15:restartNumberingAfterBreak="0">
    <w:nsid w:val="16847DB4"/>
    <w:multiLevelType w:val="hybridMultilevel"/>
    <w:tmpl w:val="793E9C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B222404"/>
    <w:multiLevelType w:val="hybridMultilevel"/>
    <w:tmpl w:val="C620445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B4146A8"/>
    <w:multiLevelType w:val="multilevel"/>
    <w:tmpl w:val="AA2CD6B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2AAD6AE6"/>
    <w:multiLevelType w:val="hybridMultilevel"/>
    <w:tmpl w:val="75606BC2"/>
    <w:lvl w:ilvl="0" w:tplc="5164E88E">
      <w:start w:val="1"/>
      <w:numFmt w:val="bullet"/>
      <w:lvlText w:val="•"/>
      <w:lvlJc w:val="left"/>
      <w:pPr>
        <w:tabs>
          <w:tab w:val="num" w:pos="720"/>
        </w:tabs>
        <w:ind w:left="720" w:hanging="360"/>
      </w:pPr>
      <w:rPr>
        <w:rFonts w:ascii="Arial" w:hAnsi="Arial" w:hint="default"/>
      </w:rPr>
    </w:lvl>
    <w:lvl w:ilvl="1" w:tplc="17764FDC">
      <w:numFmt w:val="bullet"/>
      <w:lvlText w:val="•"/>
      <w:lvlJc w:val="left"/>
      <w:pPr>
        <w:tabs>
          <w:tab w:val="num" w:pos="1440"/>
        </w:tabs>
        <w:ind w:left="1440" w:hanging="360"/>
      </w:pPr>
      <w:rPr>
        <w:rFonts w:ascii="Arial" w:hAnsi="Arial" w:hint="default"/>
      </w:rPr>
    </w:lvl>
    <w:lvl w:ilvl="2" w:tplc="11ECDACA" w:tentative="1">
      <w:start w:val="1"/>
      <w:numFmt w:val="bullet"/>
      <w:lvlText w:val="•"/>
      <w:lvlJc w:val="left"/>
      <w:pPr>
        <w:tabs>
          <w:tab w:val="num" w:pos="2160"/>
        </w:tabs>
        <w:ind w:left="2160" w:hanging="360"/>
      </w:pPr>
      <w:rPr>
        <w:rFonts w:ascii="Arial" w:hAnsi="Arial" w:hint="default"/>
      </w:rPr>
    </w:lvl>
    <w:lvl w:ilvl="3" w:tplc="05A83D90" w:tentative="1">
      <w:start w:val="1"/>
      <w:numFmt w:val="bullet"/>
      <w:lvlText w:val="•"/>
      <w:lvlJc w:val="left"/>
      <w:pPr>
        <w:tabs>
          <w:tab w:val="num" w:pos="2880"/>
        </w:tabs>
        <w:ind w:left="2880" w:hanging="360"/>
      </w:pPr>
      <w:rPr>
        <w:rFonts w:ascii="Arial" w:hAnsi="Arial" w:hint="default"/>
      </w:rPr>
    </w:lvl>
    <w:lvl w:ilvl="4" w:tplc="288AC3CA" w:tentative="1">
      <w:start w:val="1"/>
      <w:numFmt w:val="bullet"/>
      <w:lvlText w:val="•"/>
      <w:lvlJc w:val="left"/>
      <w:pPr>
        <w:tabs>
          <w:tab w:val="num" w:pos="3600"/>
        </w:tabs>
        <w:ind w:left="3600" w:hanging="360"/>
      </w:pPr>
      <w:rPr>
        <w:rFonts w:ascii="Arial" w:hAnsi="Arial" w:hint="default"/>
      </w:rPr>
    </w:lvl>
    <w:lvl w:ilvl="5" w:tplc="CC740214" w:tentative="1">
      <w:start w:val="1"/>
      <w:numFmt w:val="bullet"/>
      <w:lvlText w:val="•"/>
      <w:lvlJc w:val="left"/>
      <w:pPr>
        <w:tabs>
          <w:tab w:val="num" w:pos="4320"/>
        </w:tabs>
        <w:ind w:left="4320" w:hanging="360"/>
      </w:pPr>
      <w:rPr>
        <w:rFonts w:ascii="Arial" w:hAnsi="Arial" w:hint="default"/>
      </w:rPr>
    </w:lvl>
    <w:lvl w:ilvl="6" w:tplc="F8CC4E3E" w:tentative="1">
      <w:start w:val="1"/>
      <w:numFmt w:val="bullet"/>
      <w:lvlText w:val="•"/>
      <w:lvlJc w:val="left"/>
      <w:pPr>
        <w:tabs>
          <w:tab w:val="num" w:pos="5040"/>
        </w:tabs>
        <w:ind w:left="5040" w:hanging="360"/>
      </w:pPr>
      <w:rPr>
        <w:rFonts w:ascii="Arial" w:hAnsi="Arial" w:hint="default"/>
      </w:rPr>
    </w:lvl>
    <w:lvl w:ilvl="7" w:tplc="2BE09BF4" w:tentative="1">
      <w:start w:val="1"/>
      <w:numFmt w:val="bullet"/>
      <w:lvlText w:val="•"/>
      <w:lvlJc w:val="left"/>
      <w:pPr>
        <w:tabs>
          <w:tab w:val="num" w:pos="5760"/>
        </w:tabs>
        <w:ind w:left="5760" w:hanging="360"/>
      </w:pPr>
      <w:rPr>
        <w:rFonts w:ascii="Arial" w:hAnsi="Arial" w:hint="default"/>
      </w:rPr>
    </w:lvl>
    <w:lvl w:ilvl="8" w:tplc="6A0CB69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DE556DE"/>
    <w:multiLevelType w:val="multilevel"/>
    <w:tmpl w:val="2DE556DE"/>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5" w15:restartNumberingAfterBreak="0">
    <w:nsid w:val="2DEB43EA"/>
    <w:multiLevelType w:val="hybridMultilevel"/>
    <w:tmpl w:val="72243A46"/>
    <w:lvl w:ilvl="0" w:tplc="22103C44">
      <w:start w:val="1"/>
      <w:numFmt w:val="bullet"/>
      <w:lvlText w:val="›"/>
      <w:lvlJc w:val="left"/>
      <w:pPr>
        <w:tabs>
          <w:tab w:val="num" w:pos="720"/>
        </w:tabs>
        <w:ind w:left="720" w:hanging="360"/>
      </w:pPr>
      <w:rPr>
        <w:rFonts w:ascii="Arial" w:hAnsi="Arial" w:hint="default"/>
      </w:rPr>
    </w:lvl>
    <w:lvl w:ilvl="1" w:tplc="9024322A">
      <w:start w:val="35"/>
      <w:numFmt w:val="bullet"/>
      <w:lvlText w:val="–"/>
      <w:lvlJc w:val="left"/>
      <w:pPr>
        <w:tabs>
          <w:tab w:val="num" w:pos="1440"/>
        </w:tabs>
        <w:ind w:left="1440" w:hanging="360"/>
      </w:pPr>
      <w:rPr>
        <w:rFonts w:ascii="Ericsson Capital TT" w:hAnsi="Ericsson Capital TT" w:hint="default"/>
      </w:rPr>
    </w:lvl>
    <w:lvl w:ilvl="2" w:tplc="057E3120" w:tentative="1">
      <w:start w:val="1"/>
      <w:numFmt w:val="bullet"/>
      <w:lvlText w:val="›"/>
      <w:lvlJc w:val="left"/>
      <w:pPr>
        <w:tabs>
          <w:tab w:val="num" w:pos="2160"/>
        </w:tabs>
        <w:ind w:left="2160" w:hanging="360"/>
      </w:pPr>
      <w:rPr>
        <w:rFonts w:ascii="Arial" w:hAnsi="Arial" w:hint="default"/>
      </w:rPr>
    </w:lvl>
    <w:lvl w:ilvl="3" w:tplc="F944341E" w:tentative="1">
      <w:start w:val="1"/>
      <w:numFmt w:val="bullet"/>
      <w:lvlText w:val="›"/>
      <w:lvlJc w:val="left"/>
      <w:pPr>
        <w:tabs>
          <w:tab w:val="num" w:pos="2880"/>
        </w:tabs>
        <w:ind w:left="2880" w:hanging="360"/>
      </w:pPr>
      <w:rPr>
        <w:rFonts w:ascii="Arial" w:hAnsi="Arial" w:hint="default"/>
      </w:rPr>
    </w:lvl>
    <w:lvl w:ilvl="4" w:tplc="D61A49B8" w:tentative="1">
      <w:start w:val="1"/>
      <w:numFmt w:val="bullet"/>
      <w:lvlText w:val="›"/>
      <w:lvlJc w:val="left"/>
      <w:pPr>
        <w:tabs>
          <w:tab w:val="num" w:pos="3600"/>
        </w:tabs>
        <w:ind w:left="3600" w:hanging="360"/>
      </w:pPr>
      <w:rPr>
        <w:rFonts w:ascii="Arial" w:hAnsi="Arial" w:hint="default"/>
      </w:rPr>
    </w:lvl>
    <w:lvl w:ilvl="5" w:tplc="A0CC5DE0" w:tentative="1">
      <w:start w:val="1"/>
      <w:numFmt w:val="bullet"/>
      <w:lvlText w:val="›"/>
      <w:lvlJc w:val="left"/>
      <w:pPr>
        <w:tabs>
          <w:tab w:val="num" w:pos="4320"/>
        </w:tabs>
        <w:ind w:left="4320" w:hanging="360"/>
      </w:pPr>
      <w:rPr>
        <w:rFonts w:ascii="Arial" w:hAnsi="Arial" w:hint="default"/>
      </w:rPr>
    </w:lvl>
    <w:lvl w:ilvl="6" w:tplc="F31879D8" w:tentative="1">
      <w:start w:val="1"/>
      <w:numFmt w:val="bullet"/>
      <w:lvlText w:val="›"/>
      <w:lvlJc w:val="left"/>
      <w:pPr>
        <w:tabs>
          <w:tab w:val="num" w:pos="5040"/>
        </w:tabs>
        <w:ind w:left="5040" w:hanging="360"/>
      </w:pPr>
      <w:rPr>
        <w:rFonts w:ascii="Arial" w:hAnsi="Arial" w:hint="default"/>
      </w:rPr>
    </w:lvl>
    <w:lvl w:ilvl="7" w:tplc="F2F65972" w:tentative="1">
      <w:start w:val="1"/>
      <w:numFmt w:val="bullet"/>
      <w:lvlText w:val="›"/>
      <w:lvlJc w:val="left"/>
      <w:pPr>
        <w:tabs>
          <w:tab w:val="num" w:pos="5760"/>
        </w:tabs>
        <w:ind w:left="5760" w:hanging="360"/>
      </w:pPr>
      <w:rPr>
        <w:rFonts w:ascii="Arial" w:hAnsi="Arial" w:hint="default"/>
      </w:rPr>
    </w:lvl>
    <w:lvl w:ilvl="8" w:tplc="E304C14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E2604B9"/>
    <w:multiLevelType w:val="hybridMultilevel"/>
    <w:tmpl w:val="A3686348"/>
    <w:lvl w:ilvl="0" w:tplc="563255AE">
      <w:start w:val="1"/>
      <w:numFmt w:val="bullet"/>
      <w:lvlText w:val="•"/>
      <w:lvlJc w:val="left"/>
      <w:pPr>
        <w:tabs>
          <w:tab w:val="num" w:pos="720"/>
        </w:tabs>
        <w:ind w:left="720" w:hanging="360"/>
      </w:pPr>
      <w:rPr>
        <w:rFonts w:ascii="Arial" w:hAnsi="Arial" w:hint="default"/>
      </w:rPr>
    </w:lvl>
    <w:lvl w:ilvl="1" w:tplc="7D4422C2" w:tentative="1">
      <w:start w:val="1"/>
      <w:numFmt w:val="bullet"/>
      <w:lvlText w:val="•"/>
      <w:lvlJc w:val="left"/>
      <w:pPr>
        <w:tabs>
          <w:tab w:val="num" w:pos="1440"/>
        </w:tabs>
        <w:ind w:left="1440" w:hanging="360"/>
      </w:pPr>
      <w:rPr>
        <w:rFonts w:ascii="Arial" w:hAnsi="Arial" w:hint="default"/>
      </w:rPr>
    </w:lvl>
    <w:lvl w:ilvl="2" w:tplc="E5F6D2AC" w:tentative="1">
      <w:start w:val="1"/>
      <w:numFmt w:val="bullet"/>
      <w:lvlText w:val="•"/>
      <w:lvlJc w:val="left"/>
      <w:pPr>
        <w:tabs>
          <w:tab w:val="num" w:pos="2160"/>
        </w:tabs>
        <w:ind w:left="2160" w:hanging="360"/>
      </w:pPr>
      <w:rPr>
        <w:rFonts w:ascii="Arial" w:hAnsi="Arial" w:hint="default"/>
      </w:rPr>
    </w:lvl>
    <w:lvl w:ilvl="3" w:tplc="A2F88E14" w:tentative="1">
      <w:start w:val="1"/>
      <w:numFmt w:val="bullet"/>
      <w:lvlText w:val="•"/>
      <w:lvlJc w:val="left"/>
      <w:pPr>
        <w:tabs>
          <w:tab w:val="num" w:pos="2880"/>
        </w:tabs>
        <w:ind w:left="2880" w:hanging="360"/>
      </w:pPr>
      <w:rPr>
        <w:rFonts w:ascii="Arial" w:hAnsi="Arial" w:hint="default"/>
      </w:rPr>
    </w:lvl>
    <w:lvl w:ilvl="4" w:tplc="0B228A2E" w:tentative="1">
      <w:start w:val="1"/>
      <w:numFmt w:val="bullet"/>
      <w:lvlText w:val="•"/>
      <w:lvlJc w:val="left"/>
      <w:pPr>
        <w:tabs>
          <w:tab w:val="num" w:pos="3600"/>
        </w:tabs>
        <w:ind w:left="3600" w:hanging="360"/>
      </w:pPr>
      <w:rPr>
        <w:rFonts w:ascii="Arial" w:hAnsi="Arial" w:hint="default"/>
      </w:rPr>
    </w:lvl>
    <w:lvl w:ilvl="5" w:tplc="A9F82E58" w:tentative="1">
      <w:start w:val="1"/>
      <w:numFmt w:val="bullet"/>
      <w:lvlText w:val="•"/>
      <w:lvlJc w:val="left"/>
      <w:pPr>
        <w:tabs>
          <w:tab w:val="num" w:pos="4320"/>
        </w:tabs>
        <w:ind w:left="4320" w:hanging="360"/>
      </w:pPr>
      <w:rPr>
        <w:rFonts w:ascii="Arial" w:hAnsi="Arial" w:hint="default"/>
      </w:rPr>
    </w:lvl>
    <w:lvl w:ilvl="6" w:tplc="7398F230" w:tentative="1">
      <w:start w:val="1"/>
      <w:numFmt w:val="bullet"/>
      <w:lvlText w:val="•"/>
      <w:lvlJc w:val="left"/>
      <w:pPr>
        <w:tabs>
          <w:tab w:val="num" w:pos="5040"/>
        </w:tabs>
        <w:ind w:left="5040" w:hanging="360"/>
      </w:pPr>
      <w:rPr>
        <w:rFonts w:ascii="Arial" w:hAnsi="Arial" w:hint="default"/>
      </w:rPr>
    </w:lvl>
    <w:lvl w:ilvl="7" w:tplc="C50625D6" w:tentative="1">
      <w:start w:val="1"/>
      <w:numFmt w:val="bullet"/>
      <w:lvlText w:val="•"/>
      <w:lvlJc w:val="left"/>
      <w:pPr>
        <w:tabs>
          <w:tab w:val="num" w:pos="5760"/>
        </w:tabs>
        <w:ind w:left="5760" w:hanging="360"/>
      </w:pPr>
      <w:rPr>
        <w:rFonts w:ascii="Arial" w:hAnsi="Arial" w:hint="default"/>
      </w:rPr>
    </w:lvl>
    <w:lvl w:ilvl="8" w:tplc="CB22500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8121227"/>
    <w:multiLevelType w:val="hybridMultilevel"/>
    <w:tmpl w:val="3FCCFD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4BC5164D"/>
    <w:multiLevelType w:val="hybridMultilevel"/>
    <w:tmpl w:val="6A8AC2F0"/>
    <w:lvl w:ilvl="0" w:tplc="FFC2522A">
      <w:start w:val="1"/>
      <w:numFmt w:val="bullet"/>
      <w:lvlText w:val="•"/>
      <w:lvlJc w:val="left"/>
      <w:pPr>
        <w:tabs>
          <w:tab w:val="num" w:pos="720"/>
        </w:tabs>
        <w:ind w:left="720" w:hanging="360"/>
      </w:pPr>
      <w:rPr>
        <w:rFonts w:ascii="Arial" w:hAnsi="Arial" w:hint="default"/>
      </w:rPr>
    </w:lvl>
    <w:lvl w:ilvl="1" w:tplc="7C02BCD2">
      <w:numFmt w:val="bullet"/>
      <w:lvlText w:val="•"/>
      <w:lvlJc w:val="left"/>
      <w:pPr>
        <w:tabs>
          <w:tab w:val="num" w:pos="1440"/>
        </w:tabs>
        <w:ind w:left="1440" w:hanging="360"/>
      </w:pPr>
      <w:rPr>
        <w:rFonts w:ascii="Arial" w:hAnsi="Arial" w:hint="default"/>
      </w:rPr>
    </w:lvl>
    <w:lvl w:ilvl="2" w:tplc="382C6C2C">
      <w:numFmt w:val="bullet"/>
      <w:lvlText w:val="•"/>
      <w:lvlJc w:val="left"/>
      <w:pPr>
        <w:tabs>
          <w:tab w:val="num" w:pos="2160"/>
        </w:tabs>
        <w:ind w:left="2160" w:hanging="360"/>
      </w:pPr>
      <w:rPr>
        <w:rFonts w:ascii="Arial" w:hAnsi="Arial" w:hint="default"/>
      </w:rPr>
    </w:lvl>
    <w:lvl w:ilvl="3" w:tplc="394803AC" w:tentative="1">
      <w:start w:val="1"/>
      <w:numFmt w:val="bullet"/>
      <w:lvlText w:val="•"/>
      <w:lvlJc w:val="left"/>
      <w:pPr>
        <w:tabs>
          <w:tab w:val="num" w:pos="2880"/>
        </w:tabs>
        <w:ind w:left="2880" w:hanging="360"/>
      </w:pPr>
      <w:rPr>
        <w:rFonts w:ascii="Arial" w:hAnsi="Arial" w:hint="default"/>
      </w:rPr>
    </w:lvl>
    <w:lvl w:ilvl="4" w:tplc="42786E4C" w:tentative="1">
      <w:start w:val="1"/>
      <w:numFmt w:val="bullet"/>
      <w:lvlText w:val="•"/>
      <w:lvlJc w:val="left"/>
      <w:pPr>
        <w:tabs>
          <w:tab w:val="num" w:pos="3600"/>
        </w:tabs>
        <w:ind w:left="3600" w:hanging="360"/>
      </w:pPr>
      <w:rPr>
        <w:rFonts w:ascii="Arial" w:hAnsi="Arial" w:hint="default"/>
      </w:rPr>
    </w:lvl>
    <w:lvl w:ilvl="5" w:tplc="C2DAC056" w:tentative="1">
      <w:start w:val="1"/>
      <w:numFmt w:val="bullet"/>
      <w:lvlText w:val="•"/>
      <w:lvlJc w:val="left"/>
      <w:pPr>
        <w:tabs>
          <w:tab w:val="num" w:pos="4320"/>
        </w:tabs>
        <w:ind w:left="4320" w:hanging="360"/>
      </w:pPr>
      <w:rPr>
        <w:rFonts w:ascii="Arial" w:hAnsi="Arial" w:hint="default"/>
      </w:rPr>
    </w:lvl>
    <w:lvl w:ilvl="6" w:tplc="540CEA94" w:tentative="1">
      <w:start w:val="1"/>
      <w:numFmt w:val="bullet"/>
      <w:lvlText w:val="•"/>
      <w:lvlJc w:val="left"/>
      <w:pPr>
        <w:tabs>
          <w:tab w:val="num" w:pos="5040"/>
        </w:tabs>
        <w:ind w:left="5040" w:hanging="360"/>
      </w:pPr>
      <w:rPr>
        <w:rFonts w:ascii="Arial" w:hAnsi="Arial" w:hint="default"/>
      </w:rPr>
    </w:lvl>
    <w:lvl w:ilvl="7" w:tplc="C6008962" w:tentative="1">
      <w:start w:val="1"/>
      <w:numFmt w:val="bullet"/>
      <w:lvlText w:val="•"/>
      <w:lvlJc w:val="left"/>
      <w:pPr>
        <w:tabs>
          <w:tab w:val="num" w:pos="5760"/>
        </w:tabs>
        <w:ind w:left="5760" w:hanging="360"/>
      </w:pPr>
      <w:rPr>
        <w:rFonts w:ascii="Arial" w:hAnsi="Arial" w:hint="default"/>
      </w:rPr>
    </w:lvl>
    <w:lvl w:ilvl="8" w:tplc="FE2228B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331963"/>
    <w:multiLevelType w:val="hybridMultilevel"/>
    <w:tmpl w:val="6728C932"/>
    <w:lvl w:ilvl="0" w:tplc="04090001">
      <w:start w:val="1"/>
      <w:numFmt w:val="bullet"/>
      <w:lvlText w:val=""/>
      <w:lvlJc w:val="left"/>
      <w:pPr>
        <w:ind w:left="-306" w:hanging="360"/>
      </w:pPr>
      <w:rPr>
        <w:rFonts w:ascii="Symbol" w:hAnsi="Symbol" w:hint="default"/>
      </w:rPr>
    </w:lvl>
    <w:lvl w:ilvl="1" w:tplc="04090003">
      <w:start w:val="1"/>
      <w:numFmt w:val="bullet"/>
      <w:lvlText w:val="o"/>
      <w:lvlJc w:val="left"/>
      <w:pPr>
        <w:ind w:left="414" w:hanging="360"/>
      </w:pPr>
      <w:rPr>
        <w:rFonts w:ascii="Courier New" w:hAnsi="Courier New" w:cs="Courier New" w:hint="default"/>
      </w:rPr>
    </w:lvl>
    <w:lvl w:ilvl="2" w:tplc="04090005">
      <w:start w:val="1"/>
      <w:numFmt w:val="bullet"/>
      <w:lvlText w:val=""/>
      <w:lvlJc w:val="left"/>
      <w:pPr>
        <w:ind w:left="1134" w:hanging="360"/>
      </w:pPr>
      <w:rPr>
        <w:rFonts w:ascii="Wingdings" w:hAnsi="Wingdings" w:hint="default"/>
      </w:rPr>
    </w:lvl>
    <w:lvl w:ilvl="3" w:tplc="04090001">
      <w:start w:val="1"/>
      <w:numFmt w:val="bullet"/>
      <w:lvlText w:val=""/>
      <w:lvlJc w:val="left"/>
      <w:pPr>
        <w:ind w:left="1854" w:hanging="360"/>
      </w:pPr>
      <w:rPr>
        <w:rFonts w:ascii="Symbol" w:hAnsi="Symbol" w:hint="default"/>
      </w:rPr>
    </w:lvl>
    <w:lvl w:ilvl="4" w:tplc="04090003">
      <w:start w:val="1"/>
      <w:numFmt w:val="bullet"/>
      <w:lvlText w:val="o"/>
      <w:lvlJc w:val="left"/>
      <w:pPr>
        <w:ind w:left="2574" w:hanging="360"/>
      </w:pPr>
      <w:rPr>
        <w:rFonts w:ascii="Courier New" w:hAnsi="Courier New" w:cs="Courier New" w:hint="default"/>
      </w:rPr>
    </w:lvl>
    <w:lvl w:ilvl="5" w:tplc="04090005">
      <w:start w:val="1"/>
      <w:numFmt w:val="bullet"/>
      <w:lvlText w:val=""/>
      <w:lvlJc w:val="left"/>
      <w:pPr>
        <w:ind w:left="3294" w:hanging="360"/>
      </w:pPr>
      <w:rPr>
        <w:rFonts w:ascii="Wingdings" w:hAnsi="Wingdings" w:hint="default"/>
      </w:rPr>
    </w:lvl>
    <w:lvl w:ilvl="6" w:tplc="04090001">
      <w:start w:val="1"/>
      <w:numFmt w:val="bullet"/>
      <w:lvlText w:val=""/>
      <w:lvlJc w:val="left"/>
      <w:pPr>
        <w:ind w:left="4014" w:hanging="360"/>
      </w:pPr>
      <w:rPr>
        <w:rFonts w:ascii="Symbol" w:hAnsi="Symbol" w:hint="default"/>
      </w:rPr>
    </w:lvl>
    <w:lvl w:ilvl="7" w:tplc="04090003">
      <w:start w:val="1"/>
      <w:numFmt w:val="bullet"/>
      <w:lvlText w:val="o"/>
      <w:lvlJc w:val="left"/>
      <w:pPr>
        <w:ind w:left="4734" w:hanging="360"/>
      </w:pPr>
      <w:rPr>
        <w:rFonts w:ascii="Courier New" w:hAnsi="Courier New" w:cs="Courier New" w:hint="default"/>
      </w:rPr>
    </w:lvl>
    <w:lvl w:ilvl="8" w:tplc="04090005">
      <w:start w:val="1"/>
      <w:numFmt w:val="bullet"/>
      <w:lvlText w:val=""/>
      <w:lvlJc w:val="left"/>
      <w:pPr>
        <w:ind w:left="5454"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851A3E"/>
    <w:multiLevelType w:val="hybridMultilevel"/>
    <w:tmpl w:val="F104CBC6"/>
    <w:lvl w:ilvl="0" w:tplc="26DAD27C">
      <w:start w:val="1"/>
      <w:numFmt w:val="bullet"/>
      <w:lvlText w:val="•"/>
      <w:lvlJc w:val="left"/>
      <w:pPr>
        <w:tabs>
          <w:tab w:val="num" w:pos="360"/>
        </w:tabs>
        <w:ind w:left="360" w:hanging="360"/>
      </w:pPr>
      <w:rPr>
        <w:rFonts w:ascii="Arial" w:hAnsi="Arial" w:hint="default"/>
      </w:rPr>
    </w:lvl>
    <w:lvl w:ilvl="1" w:tplc="74D814CC">
      <w:numFmt w:val="bullet"/>
      <w:lvlText w:val="•"/>
      <w:lvlJc w:val="left"/>
      <w:pPr>
        <w:tabs>
          <w:tab w:val="num" w:pos="1080"/>
        </w:tabs>
        <w:ind w:left="1080" w:hanging="360"/>
      </w:pPr>
      <w:rPr>
        <w:rFonts w:ascii="Arial" w:hAnsi="Arial" w:hint="default"/>
      </w:rPr>
    </w:lvl>
    <w:lvl w:ilvl="2" w:tplc="380ED744">
      <w:numFmt w:val="bullet"/>
      <w:lvlText w:val="•"/>
      <w:lvlJc w:val="left"/>
      <w:pPr>
        <w:tabs>
          <w:tab w:val="num" w:pos="1800"/>
        </w:tabs>
        <w:ind w:left="1800" w:hanging="360"/>
      </w:pPr>
      <w:rPr>
        <w:rFonts w:ascii="Arial" w:hAnsi="Arial" w:hint="default"/>
      </w:rPr>
    </w:lvl>
    <w:lvl w:ilvl="3" w:tplc="07B65020" w:tentative="1">
      <w:start w:val="1"/>
      <w:numFmt w:val="bullet"/>
      <w:lvlText w:val="•"/>
      <w:lvlJc w:val="left"/>
      <w:pPr>
        <w:tabs>
          <w:tab w:val="num" w:pos="2520"/>
        </w:tabs>
        <w:ind w:left="2520" w:hanging="360"/>
      </w:pPr>
      <w:rPr>
        <w:rFonts w:ascii="Arial" w:hAnsi="Arial" w:hint="default"/>
      </w:rPr>
    </w:lvl>
    <w:lvl w:ilvl="4" w:tplc="449CA91E" w:tentative="1">
      <w:start w:val="1"/>
      <w:numFmt w:val="bullet"/>
      <w:lvlText w:val="•"/>
      <w:lvlJc w:val="left"/>
      <w:pPr>
        <w:tabs>
          <w:tab w:val="num" w:pos="3240"/>
        </w:tabs>
        <w:ind w:left="3240" w:hanging="360"/>
      </w:pPr>
      <w:rPr>
        <w:rFonts w:ascii="Arial" w:hAnsi="Arial" w:hint="default"/>
      </w:rPr>
    </w:lvl>
    <w:lvl w:ilvl="5" w:tplc="89D8CAE8" w:tentative="1">
      <w:start w:val="1"/>
      <w:numFmt w:val="bullet"/>
      <w:lvlText w:val="•"/>
      <w:lvlJc w:val="left"/>
      <w:pPr>
        <w:tabs>
          <w:tab w:val="num" w:pos="3960"/>
        </w:tabs>
        <w:ind w:left="3960" w:hanging="360"/>
      </w:pPr>
      <w:rPr>
        <w:rFonts w:ascii="Arial" w:hAnsi="Arial" w:hint="default"/>
      </w:rPr>
    </w:lvl>
    <w:lvl w:ilvl="6" w:tplc="9CC4ACBC" w:tentative="1">
      <w:start w:val="1"/>
      <w:numFmt w:val="bullet"/>
      <w:lvlText w:val="•"/>
      <w:lvlJc w:val="left"/>
      <w:pPr>
        <w:tabs>
          <w:tab w:val="num" w:pos="4680"/>
        </w:tabs>
        <w:ind w:left="4680" w:hanging="360"/>
      </w:pPr>
      <w:rPr>
        <w:rFonts w:ascii="Arial" w:hAnsi="Arial" w:hint="default"/>
      </w:rPr>
    </w:lvl>
    <w:lvl w:ilvl="7" w:tplc="36245DCE" w:tentative="1">
      <w:start w:val="1"/>
      <w:numFmt w:val="bullet"/>
      <w:lvlText w:val="•"/>
      <w:lvlJc w:val="left"/>
      <w:pPr>
        <w:tabs>
          <w:tab w:val="num" w:pos="5400"/>
        </w:tabs>
        <w:ind w:left="5400" w:hanging="360"/>
      </w:pPr>
      <w:rPr>
        <w:rFonts w:ascii="Arial" w:hAnsi="Arial" w:hint="default"/>
      </w:rPr>
    </w:lvl>
    <w:lvl w:ilvl="8" w:tplc="1848E514"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5E5C33A3"/>
    <w:multiLevelType w:val="hybridMultilevel"/>
    <w:tmpl w:val="51A47D9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A50F2C"/>
    <w:multiLevelType w:val="hybridMultilevel"/>
    <w:tmpl w:val="61185930"/>
    <w:lvl w:ilvl="0" w:tplc="041D0001">
      <w:start w:val="1"/>
      <w:numFmt w:val="bullet"/>
      <w:lvlText w:val=""/>
      <w:lvlJc w:val="left"/>
      <w:pPr>
        <w:ind w:left="792" w:hanging="360"/>
      </w:pPr>
      <w:rPr>
        <w:rFonts w:ascii="Symbol" w:hAnsi="Symbol" w:hint="default"/>
      </w:rPr>
    </w:lvl>
    <w:lvl w:ilvl="1" w:tplc="041D0003" w:tentative="1">
      <w:start w:val="1"/>
      <w:numFmt w:val="bullet"/>
      <w:lvlText w:val="o"/>
      <w:lvlJc w:val="left"/>
      <w:pPr>
        <w:ind w:left="1512" w:hanging="360"/>
      </w:pPr>
      <w:rPr>
        <w:rFonts w:ascii="Courier New" w:hAnsi="Courier New" w:cs="Courier New" w:hint="default"/>
      </w:rPr>
    </w:lvl>
    <w:lvl w:ilvl="2" w:tplc="041D0005" w:tentative="1">
      <w:start w:val="1"/>
      <w:numFmt w:val="bullet"/>
      <w:lvlText w:val=""/>
      <w:lvlJc w:val="left"/>
      <w:pPr>
        <w:ind w:left="2232" w:hanging="360"/>
      </w:pPr>
      <w:rPr>
        <w:rFonts w:ascii="Wingdings" w:hAnsi="Wingdings" w:hint="default"/>
      </w:rPr>
    </w:lvl>
    <w:lvl w:ilvl="3" w:tplc="041D0001" w:tentative="1">
      <w:start w:val="1"/>
      <w:numFmt w:val="bullet"/>
      <w:lvlText w:val=""/>
      <w:lvlJc w:val="left"/>
      <w:pPr>
        <w:ind w:left="2952" w:hanging="360"/>
      </w:pPr>
      <w:rPr>
        <w:rFonts w:ascii="Symbol" w:hAnsi="Symbol" w:hint="default"/>
      </w:rPr>
    </w:lvl>
    <w:lvl w:ilvl="4" w:tplc="041D0003" w:tentative="1">
      <w:start w:val="1"/>
      <w:numFmt w:val="bullet"/>
      <w:lvlText w:val="o"/>
      <w:lvlJc w:val="left"/>
      <w:pPr>
        <w:ind w:left="3672" w:hanging="360"/>
      </w:pPr>
      <w:rPr>
        <w:rFonts w:ascii="Courier New" w:hAnsi="Courier New" w:cs="Courier New" w:hint="default"/>
      </w:rPr>
    </w:lvl>
    <w:lvl w:ilvl="5" w:tplc="041D0005" w:tentative="1">
      <w:start w:val="1"/>
      <w:numFmt w:val="bullet"/>
      <w:lvlText w:val=""/>
      <w:lvlJc w:val="left"/>
      <w:pPr>
        <w:ind w:left="4392" w:hanging="360"/>
      </w:pPr>
      <w:rPr>
        <w:rFonts w:ascii="Wingdings" w:hAnsi="Wingdings" w:hint="default"/>
      </w:rPr>
    </w:lvl>
    <w:lvl w:ilvl="6" w:tplc="041D0001" w:tentative="1">
      <w:start w:val="1"/>
      <w:numFmt w:val="bullet"/>
      <w:lvlText w:val=""/>
      <w:lvlJc w:val="left"/>
      <w:pPr>
        <w:ind w:left="5112" w:hanging="360"/>
      </w:pPr>
      <w:rPr>
        <w:rFonts w:ascii="Symbol" w:hAnsi="Symbol" w:hint="default"/>
      </w:rPr>
    </w:lvl>
    <w:lvl w:ilvl="7" w:tplc="041D0003" w:tentative="1">
      <w:start w:val="1"/>
      <w:numFmt w:val="bullet"/>
      <w:lvlText w:val="o"/>
      <w:lvlJc w:val="left"/>
      <w:pPr>
        <w:ind w:left="5832" w:hanging="360"/>
      </w:pPr>
      <w:rPr>
        <w:rFonts w:ascii="Courier New" w:hAnsi="Courier New" w:cs="Courier New" w:hint="default"/>
      </w:rPr>
    </w:lvl>
    <w:lvl w:ilvl="8" w:tplc="041D0005" w:tentative="1">
      <w:start w:val="1"/>
      <w:numFmt w:val="bullet"/>
      <w:lvlText w:val=""/>
      <w:lvlJc w:val="left"/>
      <w:pPr>
        <w:ind w:left="6552" w:hanging="360"/>
      </w:pPr>
      <w:rPr>
        <w:rFonts w:ascii="Wingdings" w:hAnsi="Wingdings" w:hint="default"/>
      </w:rPr>
    </w:lvl>
  </w:abstractNum>
  <w:abstractNum w:abstractNumId="36" w15:restartNumberingAfterBreak="0">
    <w:nsid w:val="666B63FF"/>
    <w:multiLevelType w:val="hybridMultilevel"/>
    <w:tmpl w:val="D30C1124"/>
    <w:lvl w:ilvl="0" w:tplc="10340F0A">
      <w:start w:val="1"/>
      <w:numFmt w:val="bullet"/>
      <w:lvlText w:val="•"/>
      <w:lvlJc w:val="left"/>
      <w:pPr>
        <w:tabs>
          <w:tab w:val="num" w:pos="720"/>
        </w:tabs>
        <w:ind w:left="720" w:hanging="360"/>
      </w:pPr>
      <w:rPr>
        <w:rFonts w:ascii="Arial" w:hAnsi="Arial" w:hint="default"/>
      </w:rPr>
    </w:lvl>
    <w:lvl w:ilvl="1" w:tplc="46C08362">
      <w:numFmt w:val="bullet"/>
      <w:lvlText w:val="•"/>
      <w:lvlJc w:val="left"/>
      <w:pPr>
        <w:tabs>
          <w:tab w:val="num" w:pos="1440"/>
        </w:tabs>
        <w:ind w:left="1440" w:hanging="360"/>
      </w:pPr>
      <w:rPr>
        <w:rFonts w:ascii="Arial" w:hAnsi="Arial" w:hint="default"/>
      </w:rPr>
    </w:lvl>
    <w:lvl w:ilvl="2" w:tplc="ADC26AF6" w:tentative="1">
      <w:start w:val="1"/>
      <w:numFmt w:val="bullet"/>
      <w:lvlText w:val="•"/>
      <w:lvlJc w:val="left"/>
      <w:pPr>
        <w:tabs>
          <w:tab w:val="num" w:pos="2160"/>
        </w:tabs>
        <w:ind w:left="2160" w:hanging="360"/>
      </w:pPr>
      <w:rPr>
        <w:rFonts w:ascii="Arial" w:hAnsi="Arial" w:hint="default"/>
      </w:rPr>
    </w:lvl>
    <w:lvl w:ilvl="3" w:tplc="E6F84E80" w:tentative="1">
      <w:start w:val="1"/>
      <w:numFmt w:val="bullet"/>
      <w:lvlText w:val="•"/>
      <w:lvlJc w:val="left"/>
      <w:pPr>
        <w:tabs>
          <w:tab w:val="num" w:pos="2880"/>
        </w:tabs>
        <w:ind w:left="2880" w:hanging="360"/>
      </w:pPr>
      <w:rPr>
        <w:rFonts w:ascii="Arial" w:hAnsi="Arial" w:hint="default"/>
      </w:rPr>
    </w:lvl>
    <w:lvl w:ilvl="4" w:tplc="199842CC" w:tentative="1">
      <w:start w:val="1"/>
      <w:numFmt w:val="bullet"/>
      <w:lvlText w:val="•"/>
      <w:lvlJc w:val="left"/>
      <w:pPr>
        <w:tabs>
          <w:tab w:val="num" w:pos="3600"/>
        </w:tabs>
        <w:ind w:left="3600" w:hanging="360"/>
      </w:pPr>
      <w:rPr>
        <w:rFonts w:ascii="Arial" w:hAnsi="Arial" w:hint="default"/>
      </w:rPr>
    </w:lvl>
    <w:lvl w:ilvl="5" w:tplc="1A127DF6" w:tentative="1">
      <w:start w:val="1"/>
      <w:numFmt w:val="bullet"/>
      <w:lvlText w:val="•"/>
      <w:lvlJc w:val="left"/>
      <w:pPr>
        <w:tabs>
          <w:tab w:val="num" w:pos="4320"/>
        </w:tabs>
        <w:ind w:left="4320" w:hanging="360"/>
      </w:pPr>
      <w:rPr>
        <w:rFonts w:ascii="Arial" w:hAnsi="Arial" w:hint="default"/>
      </w:rPr>
    </w:lvl>
    <w:lvl w:ilvl="6" w:tplc="CB18DA18" w:tentative="1">
      <w:start w:val="1"/>
      <w:numFmt w:val="bullet"/>
      <w:lvlText w:val="•"/>
      <w:lvlJc w:val="left"/>
      <w:pPr>
        <w:tabs>
          <w:tab w:val="num" w:pos="5040"/>
        </w:tabs>
        <w:ind w:left="5040" w:hanging="360"/>
      </w:pPr>
      <w:rPr>
        <w:rFonts w:ascii="Arial" w:hAnsi="Arial" w:hint="default"/>
      </w:rPr>
    </w:lvl>
    <w:lvl w:ilvl="7" w:tplc="4C02775E" w:tentative="1">
      <w:start w:val="1"/>
      <w:numFmt w:val="bullet"/>
      <w:lvlText w:val="•"/>
      <w:lvlJc w:val="left"/>
      <w:pPr>
        <w:tabs>
          <w:tab w:val="num" w:pos="5760"/>
        </w:tabs>
        <w:ind w:left="5760" w:hanging="360"/>
      </w:pPr>
      <w:rPr>
        <w:rFonts w:ascii="Arial" w:hAnsi="Arial" w:hint="default"/>
      </w:rPr>
    </w:lvl>
    <w:lvl w:ilvl="8" w:tplc="CBB690F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90F23D7"/>
    <w:multiLevelType w:val="hybridMultilevel"/>
    <w:tmpl w:val="51F6E38C"/>
    <w:lvl w:ilvl="0" w:tplc="027C989E">
      <w:start w:val="1"/>
      <w:numFmt w:val="bullet"/>
      <w:lvlText w:val="•"/>
      <w:lvlJc w:val="left"/>
      <w:pPr>
        <w:tabs>
          <w:tab w:val="num" w:pos="720"/>
        </w:tabs>
        <w:ind w:left="720" w:hanging="360"/>
      </w:pPr>
      <w:rPr>
        <w:rFonts w:ascii="Arial" w:hAnsi="Arial" w:hint="default"/>
      </w:rPr>
    </w:lvl>
    <w:lvl w:ilvl="1" w:tplc="8A20927E" w:tentative="1">
      <w:start w:val="1"/>
      <w:numFmt w:val="bullet"/>
      <w:lvlText w:val="•"/>
      <w:lvlJc w:val="left"/>
      <w:pPr>
        <w:tabs>
          <w:tab w:val="num" w:pos="1440"/>
        </w:tabs>
        <w:ind w:left="1440" w:hanging="360"/>
      </w:pPr>
      <w:rPr>
        <w:rFonts w:ascii="Arial" w:hAnsi="Arial" w:hint="default"/>
      </w:rPr>
    </w:lvl>
    <w:lvl w:ilvl="2" w:tplc="7DB85914" w:tentative="1">
      <w:start w:val="1"/>
      <w:numFmt w:val="bullet"/>
      <w:lvlText w:val="•"/>
      <w:lvlJc w:val="left"/>
      <w:pPr>
        <w:tabs>
          <w:tab w:val="num" w:pos="2160"/>
        </w:tabs>
        <w:ind w:left="2160" w:hanging="360"/>
      </w:pPr>
      <w:rPr>
        <w:rFonts w:ascii="Arial" w:hAnsi="Arial" w:hint="default"/>
      </w:rPr>
    </w:lvl>
    <w:lvl w:ilvl="3" w:tplc="E502FBCE" w:tentative="1">
      <w:start w:val="1"/>
      <w:numFmt w:val="bullet"/>
      <w:lvlText w:val="•"/>
      <w:lvlJc w:val="left"/>
      <w:pPr>
        <w:tabs>
          <w:tab w:val="num" w:pos="2880"/>
        </w:tabs>
        <w:ind w:left="2880" w:hanging="360"/>
      </w:pPr>
      <w:rPr>
        <w:rFonts w:ascii="Arial" w:hAnsi="Arial" w:hint="default"/>
      </w:rPr>
    </w:lvl>
    <w:lvl w:ilvl="4" w:tplc="9058FD02" w:tentative="1">
      <w:start w:val="1"/>
      <w:numFmt w:val="bullet"/>
      <w:lvlText w:val="•"/>
      <w:lvlJc w:val="left"/>
      <w:pPr>
        <w:tabs>
          <w:tab w:val="num" w:pos="3600"/>
        </w:tabs>
        <w:ind w:left="3600" w:hanging="360"/>
      </w:pPr>
      <w:rPr>
        <w:rFonts w:ascii="Arial" w:hAnsi="Arial" w:hint="default"/>
      </w:rPr>
    </w:lvl>
    <w:lvl w:ilvl="5" w:tplc="CE42587E" w:tentative="1">
      <w:start w:val="1"/>
      <w:numFmt w:val="bullet"/>
      <w:lvlText w:val="•"/>
      <w:lvlJc w:val="left"/>
      <w:pPr>
        <w:tabs>
          <w:tab w:val="num" w:pos="4320"/>
        </w:tabs>
        <w:ind w:left="4320" w:hanging="360"/>
      </w:pPr>
      <w:rPr>
        <w:rFonts w:ascii="Arial" w:hAnsi="Arial" w:hint="default"/>
      </w:rPr>
    </w:lvl>
    <w:lvl w:ilvl="6" w:tplc="624EE68C" w:tentative="1">
      <w:start w:val="1"/>
      <w:numFmt w:val="bullet"/>
      <w:lvlText w:val="•"/>
      <w:lvlJc w:val="left"/>
      <w:pPr>
        <w:tabs>
          <w:tab w:val="num" w:pos="5040"/>
        </w:tabs>
        <w:ind w:left="5040" w:hanging="360"/>
      </w:pPr>
      <w:rPr>
        <w:rFonts w:ascii="Arial" w:hAnsi="Arial" w:hint="default"/>
      </w:rPr>
    </w:lvl>
    <w:lvl w:ilvl="7" w:tplc="2F4A8C42" w:tentative="1">
      <w:start w:val="1"/>
      <w:numFmt w:val="bullet"/>
      <w:lvlText w:val="•"/>
      <w:lvlJc w:val="left"/>
      <w:pPr>
        <w:tabs>
          <w:tab w:val="num" w:pos="5760"/>
        </w:tabs>
        <w:ind w:left="5760" w:hanging="360"/>
      </w:pPr>
      <w:rPr>
        <w:rFonts w:ascii="Arial" w:hAnsi="Arial" w:hint="default"/>
      </w:rPr>
    </w:lvl>
    <w:lvl w:ilvl="8" w:tplc="4CDCEC2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9983FF3"/>
    <w:multiLevelType w:val="hybridMultilevel"/>
    <w:tmpl w:val="0440687C"/>
    <w:lvl w:ilvl="0" w:tplc="EA2C27E6">
      <w:start w:val="1"/>
      <w:numFmt w:val="bullet"/>
      <w:lvlText w:val="•"/>
      <w:lvlJc w:val="left"/>
      <w:pPr>
        <w:tabs>
          <w:tab w:val="num" w:pos="720"/>
        </w:tabs>
        <w:ind w:left="720" w:hanging="360"/>
      </w:pPr>
      <w:rPr>
        <w:rFonts w:ascii="Arial" w:hAnsi="Arial" w:hint="default"/>
      </w:rPr>
    </w:lvl>
    <w:lvl w:ilvl="1" w:tplc="FE468F72" w:tentative="1">
      <w:start w:val="1"/>
      <w:numFmt w:val="bullet"/>
      <w:lvlText w:val="•"/>
      <w:lvlJc w:val="left"/>
      <w:pPr>
        <w:tabs>
          <w:tab w:val="num" w:pos="1440"/>
        </w:tabs>
        <w:ind w:left="1440" w:hanging="360"/>
      </w:pPr>
      <w:rPr>
        <w:rFonts w:ascii="Arial" w:hAnsi="Arial" w:hint="default"/>
      </w:rPr>
    </w:lvl>
    <w:lvl w:ilvl="2" w:tplc="90D4859E" w:tentative="1">
      <w:start w:val="1"/>
      <w:numFmt w:val="bullet"/>
      <w:lvlText w:val="•"/>
      <w:lvlJc w:val="left"/>
      <w:pPr>
        <w:tabs>
          <w:tab w:val="num" w:pos="2160"/>
        </w:tabs>
        <w:ind w:left="2160" w:hanging="360"/>
      </w:pPr>
      <w:rPr>
        <w:rFonts w:ascii="Arial" w:hAnsi="Arial" w:hint="default"/>
      </w:rPr>
    </w:lvl>
    <w:lvl w:ilvl="3" w:tplc="91560B1E" w:tentative="1">
      <w:start w:val="1"/>
      <w:numFmt w:val="bullet"/>
      <w:lvlText w:val="•"/>
      <w:lvlJc w:val="left"/>
      <w:pPr>
        <w:tabs>
          <w:tab w:val="num" w:pos="2880"/>
        </w:tabs>
        <w:ind w:left="2880" w:hanging="360"/>
      </w:pPr>
      <w:rPr>
        <w:rFonts w:ascii="Arial" w:hAnsi="Arial" w:hint="default"/>
      </w:rPr>
    </w:lvl>
    <w:lvl w:ilvl="4" w:tplc="F2649AD0" w:tentative="1">
      <w:start w:val="1"/>
      <w:numFmt w:val="bullet"/>
      <w:lvlText w:val="•"/>
      <w:lvlJc w:val="left"/>
      <w:pPr>
        <w:tabs>
          <w:tab w:val="num" w:pos="3600"/>
        </w:tabs>
        <w:ind w:left="3600" w:hanging="360"/>
      </w:pPr>
      <w:rPr>
        <w:rFonts w:ascii="Arial" w:hAnsi="Arial" w:hint="default"/>
      </w:rPr>
    </w:lvl>
    <w:lvl w:ilvl="5" w:tplc="C486BA1A" w:tentative="1">
      <w:start w:val="1"/>
      <w:numFmt w:val="bullet"/>
      <w:lvlText w:val="•"/>
      <w:lvlJc w:val="left"/>
      <w:pPr>
        <w:tabs>
          <w:tab w:val="num" w:pos="4320"/>
        </w:tabs>
        <w:ind w:left="4320" w:hanging="360"/>
      </w:pPr>
      <w:rPr>
        <w:rFonts w:ascii="Arial" w:hAnsi="Arial" w:hint="default"/>
      </w:rPr>
    </w:lvl>
    <w:lvl w:ilvl="6" w:tplc="2474FF20" w:tentative="1">
      <w:start w:val="1"/>
      <w:numFmt w:val="bullet"/>
      <w:lvlText w:val="•"/>
      <w:lvlJc w:val="left"/>
      <w:pPr>
        <w:tabs>
          <w:tab w:val="num" w:pos="5040"/>
        </w:tabs>
        <w:ind w:left="5040" w:hanging="360"/>
      </w:pPr>
      <w:rPr>
        <w:rFonts w:ascii="Arial" w:hAnsi="Arial" w:hint="default"/>
      </w:rPr>
    </w:lvl>
    <w:lvl w:ilvl="7" w:tplc="329E4418" w:tentative="1">
      <w:start w:val="1"/>
      <w:numFmt w:val="bullet"/>
      <w:lvlText w:val="•"/>
      <w:lvlJc w:val="left"/>
      <w:pPr>
        <w:tabs>
          <w:tab w:val="num" w:pos="5760"/>
        </w:tabs>
        <w:ind w:left="5760" w:hanging="360"/>
      </w:pPr>
      <w:rPr>
        <w:rFonts w:ascii="Arial" w:hAnsi="Arial" w:hint="default"/>
      </w:rPr>
    </w:lvl>
    <w:lvl w:ilvl="8" w:tplc="9E4AEBB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9E66F12"/>
    <w:multiLevelType w:val="hybridMultilevel"/>
    <w:tmpl w:val="F9B42D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CBA5E9F"/>
    <w:multiLevelType w:val="hybridMultilevel"/>
    <w:tmpl w:val="0B2E4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28"/>
  </w:num>
  <w:num w:numId="3">
    <w:abstractNumId w:val="21"/>
  </w:num>
  <w:num w:numId="4">
    <w:abstractNumId w:val="22"/>
  </w:num>
  <w:num w:numId="5">
    <w:abstractNumId w:val="16"/>
  </w:num>
  <w:num w:numId="6">
    <w:abstractNumId w:val="24"/>
  </w:num>
  <w:num w:numId="7">
    <w:abstractNumId w:val="31"/>
  </w:num>
  <w:num w:numId="8">
    <w:abstractNumId w:val="17"/>
  </w:num>
  <w:num w:numId="9">
    <w:abstractNumId w:val="13"/>
  </w:num>
  <w:num w:numId="10">
    <w:abstractNumId w:val="2"/>
  </w:num>
  <w:num w:numId="11">
    <w:abstractNumId w:val="1"/>
  </w:num>
  <w:num w:numId="12">
    <w:abstractNumId w:val="0"/>
  </w:num>
  <w:num w:numId="13">
    <w:abstractNumId w:val="29"/>
  </w:num>
  <w:num w:numId="14">
    <w:abstractNumId w:val="18"/>
  </w:num>
  <w:num w:numId="15">
    <w:abstractNumId w:val="20"/>
  </w:num>
  <w:num w:numId="16">
    <w:abstractNumId w:val="40"/>
  </w:num>
  <w:num w:numId="17">
    <w:abstractNumId w:val="35"/>
  </w:num>
  <w:num w:numId="18">
    <w:abstractNumId w:val="5"/>
  </w:num>
  <w:num w:numId="19">
    <w:abstractNumId w:val="39"/>
  </w:num>
  <w:num w:numId="20">
    <w:abstractNumId w:val="9"/>
  </w:num>
  <w:num w:numId="21">
    <w:abstractNumId w:val="33"/>
  </w:num>
  <w:num w:numId="22">
    <w:abstractNumId w:val="32"/>
  </w:num>
  <w:num w:numId="23">
    <w:abstractNumId w:val="12"/>
  </w:num>
  <w:num w:numId="24">
    <w:abstractNumId w:val="23"/>
  </w:num>
  <w:num w:numId="25">
    <w:abstractNumId w:val="38"/>
  </w:num>
  <w:num w:numId="26">
    <w:abstractNumId w:val="37"/>
  </w:num>
  <w:num w:numId="27">
    <w:abstractNumId w:val="36"/>
  </w:num>
  <w:num w:numId="28">
    <w:abstractNumId w:val="27"/>
  </w:num>
  <w:num w:numId="29">
    <w:abstractNumId w:val="6"/>
  </w:num>
  <w:num w:numId="30">
    <w:abstractNumId w:val="7"/>
  </w:num>
  <w:num w:numId="31">
    <w:abstractNumId w:val="10"/>
  </w:num>
  <w:num w:numId="32">
    <w:abstractNumId w:val="34"/>
  </w:num>
  <w:num w:numId="33">
    <w:abstractNumId w:val="41"/>
  </w:num>
  <w:num w:numId="34">
    <w:abstractNumId w:val="19"/>
  </w:num>
  <w:num w:numId="35">
    <w:abstractNumId w:val="26"/>
  </w:num>
  <w:num w:numId="36">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7">
    <w:abstractNumId w:val="25"/>
  </w:num>
  <w:num w:numId="38">
    <w:abstractNumId w:val="15"/>
  </w:num>
  <w:num w:numId="39">
    <w:abstractNumId w:val="14"/>
  </w:num>
  <w:num w:numId="40">
    <w:abstractNumId w:val="30"/>
  </w:num>
  <w:num w:numId="41">
    <w:abstractNumId w:val="8"/>
  </w:num>
  <w:num w:numId="42">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6832"/>
    <w:rsid w:val="000006E1"/>
    <w:rsid w:val="00002A37"/>
    <w:rsid w:val="00003F5E"/>
    <w:rsid w:val="00006446"/>
    <w:rsid w:val="00006512"/>
    <w:rsid w:val="00006896"/>
    <w:rsid w:val="00007CDC"/>
    <w:rsid w:val="00011B28"/>
    <w:rsid w:val="000124DF"/>
    <w:rsid w:val="00012B1E"/>
    <w:rsid w:val="00015D15"/>
    <w:rsid w:val="00016613"/>
    <w:rsid w:val="00016F17"/>
    <w:rsid w:val="00017ECF"/>
    <w:rsid w:val="000217AB"/>
    <w:rsid w:val="00021F7C"/>
    <w:rsid w:val="00022AD0"/>
    <w:rsid w:val="0002564D"/>
    <w:rsid w:val="00025ECA"/>
    <w:rsid w:val="00030B30"/>
    <w:rsid w:val="000325B8"/>
    <w:rsid w:val="00034C15"/>
    <w:rsid w:val="00035802"/>
    <w:rsid w:val="00036BA1"/>
    <w:rsid w:val="00040596"/>
    <w:rsid w:val="00042009"/>
    <w:rsid w:val="000422E2"/>
    <w:rsid w:val="00042754"/>
    <w:rsid w:val="00042F22"/>
    <w:rsid w:val="000444EF"/>
    <w:rsid w:val="00045AA3"/>
    <w:rsid w:val="00052A07"/>
    <w:rsid w:val="000534E3"/>
    <w:rsid w:val="00054A0B"/>
    <w:rsid w:val="0005606A"/>
    <w:rsid w:val="0005607A"/>
    <w:rsid w:val="0005682F"/>
    <w:rsid w:val="00057117"/>
    <w:rsid w:val="00060465"/>
    <w:rsid w:val="00060DB1"/>
    <w:rsid w:val="0006128C"/>
    <w:rsid w:val="000616E7"/>
    <w:rsid w:val="0006487E"/>
    <w:rsid w:val="000658AB"/>
    <w:rsid w:val="00065C9F"/>
    <w:rsid w:val="00065E1A"/>
    <w:rsid w:val="00065F67"/>
    <w:rsid w:val="00066F7E"/>
    <w:rsid w:val="00067139"/>
    <w:rsid w:val="0007089E"/>
    <w:rsid w:val="00071EA6"/>
    <w:rsid w:val="00072530"/>
    <w:rsid w:val="000741A9"/>
    <w:rsid w:val="00077992"/>
    <w:rsid w:val="00077E5F"/>
    <w:rsid w:val="0008036A"/>
    <w:rsid w:val="00081AE6"/>
    <w:rsid w:val="0008532B"/>
    <w:rsid w:val="000855EB"/>
    <w:rsid w:val="00085B52"/>
    <w:rsid w:val="000860BE"/>
    <w:rsid w:val="000866F2"/>
    <w:rsid w:val="00086DDC"/>
    <w:rsid w:val="0009009F"/>
    <w:rsid w:val="00091557"/>
    <w:rsid w:val="00091C64"/>
    <w:rsid w:val="000924C1"/>
    <w:rsid w:val="000924F0"/>
    <w:rsid w:val="00093316"/>
    <w:rsid w:val="00093474"/>
    <w:rsid w:val="0009510F"/>
    <w:rsid w:val="000A1B7B"/>
    <w:rsid w:val="000A2B85"/>
    <w:rsid w:val="000A56F2"/>
    <w:rsid w:val="000B2139"/>
    <w:rsid w:val="000B2719"/>
    <w:rsid w:val="000B3A8F"/>
    <w:rsid w:val="000B4AB9"/>
    <w:rsid w:val="000B58C3"/>
    <w:rsid w:val="000B61E9"/>
    <w:rsid w:val="000B6D5F"/>
    <w:rsid w:val="000C165A"/>
    <w:rsid w:val="000C1AEB"/>
    <w:rsid w:val="000C25AD"/>
    <w:rsid w:val="000C2E19"/>
    <w:rsid w:val="000C4C24"/>
    <w:rsid w:val="000D09FA"/>
    <w:rsid w:val="000D0D07"/>
    <w:rsid w:val="000D1880"/>
    <w:rsid w:val="000D4797"/>
    <w:rsid w:val="000E0527"/>
    <w:rsid w:val="000E1E92"/>
    <w:rsid w:val="000E77B8"/>
    <w:rsid w:val="000F06D6"/>
    <w:rsid w:val="000F0EB1"/>
    <w:rsid w:val="000F1106"/>
    <w:rsid w:val="000F3BE9"/>
    <w:rsid w:val="000F3F6C"/>
    <w:rsid w:val="000F47C6"/>
    <w:rsid w:val="000F600C"/>
    <w:rsid w:val="000F6D00"/>
    <w:rsid w:val="000F6DF3"/>
    <w:rsid w:val="001005FF"/>
    <w:rsid w:val="0010488A"/>
    <w:rsid w:val="001062FB"/>
    <w:rsid w:val="001063E6"/>
    <w:rsid w:val="001079ED"/>
    <w:rsid w:val="001118A8"/>
    <w:rsid w:val="00113CF4"/>
    <w:rsid w:val="001153EA"/>
    <w:rsid w:val="00115643"/>
    <w:rsid w:val="00116765"/>
    <w:rsid w:val="001170AB"/>
    <w:rsid w:val="001219F5"/>
    <w:rsid w:val="00121A20"/>
    <w:rsid w:val="0012377F"/>
    <w:rsid w:val="00124314"/>
    <w:rsid w:val="00125C8A"/>
    <w:rsid w:val="00126B27"/>
    <w:rsid w:val="00126B4A"/>
    <w:rsid w:val="00127A16"/>
    <w:rsid w:val="00130FE5"/>
    <w:rsid w:val="00132FD0"/>
    <w:rsid w:val="001343DB"/>
    <w:rsid w:val="001344C0"/>
    <w:rsid w:val="001346FA"/>
    <w:rsid w:val="00135252"/>
    <w:rsid w:val="00137AB5"/>
    <w:rsid w:val="00137F0B"/>
    <w:rsid w:val="00140153"/>
    <w:rsid w:val="001425D4"/>
    <w:rsid w:val="00142E84"/>
    <w:rsid w:val="00145654"/>
    <w:rsid w:val="00151E23"/>
    <w:rsid w:val="001526E0"/>
    <w:rsid w:val="0015373E"/>
    <w:rsid w:val="00154707"/>
    <w:rsid w:val="001551B5"/>
    <w:rsid w:val="00162F87"/>
    <w:rsid w:val="001659C1"/>
    <w:rsid w:val="0017041B"/>
    <w:rsid w:val="00173A8E"/>
    <w:rsid w:val="001742B8"/>
    <w:rsid w:val="00175F81"/>
    <w:rsid w:val="00177B76"/>
    <w:rsid w:val="0018143F"/>
    <w:rsid w:val="00184B0A"/>
    <w:rsid w:val="00185587"/>
    <w:rsid w:val="00190AC1"/>
    <w:rsid w:val="0019341A"/>
    <w:rsid w:val="00197DF9"/>
    <w:rsid w:val="001A1987"/>
    <w:rsid w:val="001A2564"/>
    <w:rsid w:val="001A43E7"/>
    <w:rsid w:val="001A5E55"/>
    <w:rsid w:val="001A6173"/>
    <w:rsid w:val="001A6CBA"/>
    <w:rsid w:val="001B03F3"/>
    <w:rsid w:val="001B0D97"/>
    <w:rsid w:val="001B5A5D"/>
    <w:rsid w:val="001C1CE5"/>
    <w:rsid w:val="001C3D2A"/>
    <w:rsid w:val="001C3FC0"/>
    <w:rsid w:val="001C6D57"/>
    <w:rsid w:val="001D4B47"/>
    <w:rsid w:val="001D51BA"/>
    <w:rsid w:val="001D56AE"/>
    <w:rsid w:val="001D6342"/>
    <w:rsid w:val="001D6D53"/>
    <w:rsid w:val="001E0DEF"/>
    <w:rsid w:val="001E2560"/>
    <w:rsid w:val="001E5176"/>
    <w:rsid w:val="001E58E2"/>
    <w:rsid w:val="001E7AED"/>
    <w:rsid w:val="001F2DB2"/>
    <w:rsid w:val="001F36BE"/>
    <w:rsid w:val="001F3916"/>
    <w:rsid w:val="001F54C5"/>
    <w:rsid w:val="001F5D72"/>
    <w:rsid w:val="001F662C"/>
    <w:rsid w:val="001F66BD"/>
    <w:rsid w:val="001F7074"/>
    <w:rsid w:val="00200490"/>
    <w:rsid w:val="00201F3A"/>
    <w:rsid w:val="00203F96"/>
    <w:rsid w:val="002069B2"/>
    <w:rsid w:val="0020797E"/>
    <w:rsid w:val="00207FA3"/>
    <w:rsid w:val="00210B90"/>
    <w:rsid w:val="002116C8"/>
    <w:rsid w:val="00214DA8"/>
    <w:rsid w:val="00215423"/>
    <w:rsid w:val="002158FA"/>
    <w:rsid w:val="0021627C"/>
    <w:rsid w:val="00216FE0"/>
    <w:rsid w:val="002179E1"/>
    <w:rsid w:val="00220600"/>
    <w:rsid w:val="00220DD8"/>
    <w:rsid w:val="002224DB"/>
    <w:rsid w:val="00223FCB"/>
    <w:rsid w:val="002252C3"/>
    <w:rsid w:val="00225C54"/>
    <w:rsid w:val="00230765"/>
    <w:rsid w:val="002319E4"/>
    <w:rsid w:val="00233A9F"/>
    <w:rsid w:val="00234CA0"/>
    <w:rsid w:val="00235632"/>
    <w:rsid w:val="00235872"/>
    <w:rsid w:val="00240462"/>
    <w:rsid w:val="00241559"/>
    <w:rsid w:val="002435B3"/>
    <w:rsid w:val="002451ED"/>
    <w:rsid w:val="002458EB"/>
    <w:rsid w:val="002465C9"/>
    <w:rsid w:val="00247E38"/>
    <w:rsid w:val="002500C8"/>
    <w:rsid w:val="00251916"/>
    <w:rsid w:val="00257543"/>
    <w:rsid w:val="002611E7"/>
    <w:rsid w:val="002617E7"/>
    <w:rsid w:val="00264228"/>
    <w:rsid w:val="00264334"/>
    <w:rsid w:val="0026473E"/>
    <w:rsid w:val="002650C6"/>
    <w:rsid w:val="00265BA8"/>
    <w:rsid w:val="00266214"/>
    <w:rsid w:val="00267C83"/>
    <w:rsid w:val="0027144F"/>
    <w:rsid w:val="00271813"/>
    <w:rsid w:val="00271F3A"/>
    <w:rsid w:val="00273278"/>
    <w:rsid w:val="002737F4"/>
    <w:rsid w:val="00277CB7"/>
    <w:rsid w:val="002805F5"/>
    <w:rsid w:val="00280751"/>
    <w:rsid w:val="0028280A"/>
    <w:rsid w:val="00286ACD"/>
    <w:rsid w:val="00287838"/>
    <w:rsid w:val="002907B5"/>
    <w:rsid w:val="0029224C"/>
    <w:rsid w:val="00292EB7"/>
    <w:rsid w:val="00296227"/>
    <w:rsid w:val="00296F44"/>
    <w:rsid w:val="0029777D"/>
    <w:rsid w:val="002A055E"/>
    <w:rsid w:val="002A1D4E"/>
    <w:rsid w:val="002A2869"/>
    <w:rsid w:val="002A4F9F"/>
    <w:rsid w:val="002B1994"/>
    <w:rsid w:val="002B1A1F"/>
    <w:rsid w:val="002B1EFF"/>
    <w:rsid w:val="002B24D6"/>
    <w:rsid w:val="002B6176"/>
    <w:rsid w:val="002C0280"/>
    <w:rsid w:val="002C0B86"/>
    <w:rsid w:val="002C1610"/>
    <w:rsid w:val="002C41E6"/>
    <w:rsid w:val="002C4CEA"/>
    <w:rsid w:val="002D071A"/>
    <w:rsid w:val="002D34B2"/>
    <w:rsid w:val="002D43C7"/>
    <w:rsid w:val="002D5A9A"/>
    <w:rsid w:val="002D7637"/>
    <w:rsid w:val="002E093B"/>
    <w:rsid w:val="002E17F2"/>
    <w:rsid w:val="002E5B7A"/>
    <w:rsid w:val="002E6401"/>
    <w:rsid w:val="002E72A7"/>
    <w:rsid w:val="002E7CAE"/>
    <w:rsid w:val="002F0C55"/>
    <w:rsid w:val="002F2771"/>
    <w:rsid w:val="002F2FE8"/>
    <w:rsid w:val="002F37A9"/>
    <w:rsid w:val="002F6288"/>
    <w:rsid w:val="00301CE6"/>
    <w:rsid w:val="0030256B"/>
    <w:rsid w:val="0030501F"/>
    <w:rsid w:val="00307BA1"/>
    <w:rsid w:val="003108CC"/>
    <w:rsid w:val="00310DE0"/>
    <w:rsid w:val="00311702"/>
    <w:rsid w:val="00311E82"/>
    <w:rsid w:val="00312E33"/>
    <w:rsid w:val="00313FD6"/>
    <w:rsid w:val="003143BD"/>
    <w:rsid w:val="003144ED"/>
    <w:rsid w:val="00315B12"/>
    <w:rsid w:val="003203ED"/>
    <w:rsid w:val="003212B8"/>
    <w:rsid w:val="00321A94"/>
    <w:rsid w:val="00322C9F"/>
    <w:rsid w:val="00322F83"/>
    <w:rsid w:val="00324D23"/>
    <w:rsid w:val="0032713F"/>
    <w:rsid w:val="00327997"/>
    <w:rsid w:val="00331751"/>
    <w:rsid w:val="00331846"/>
    <w:rsid w:val="00331B7B"/>
    <w:rsid w:val="00334579"/>
    <w:rsid w:val="00335858"/>
    <w:rsid w:val="00336014"/>
    <w:rsid w:val="00336BDA"/>
    <w:rsid w:val="00336F87"/>
    <w:rsid w:val="00341900"/>
    <w:rsid w:val="00341FEB"/>
    <w:rsid w:val="00342BD7"/>
    <w:rsid w:val="00346DB5"/>
    <w:rsid w:val="00346E10"/>
    <w:rsid w:val="00347233"/>
    <w:rsid w:val="003474E4"/>
    <w:rsid w:val="003477B1"/>
    <w:rsid w:val="00356A14"/>
    <w:rsid w:val="00357380"/>
    <w:rsid w:val="003602D9"/>
    <w:rsid w:val="003604CE"/>
    <w:rsid w:val="0036056F"/>
    <w:rsid w:val="00362946"/>
    <w:rsid w:val="00364E64"/>
    <w:rsid w:val="00370E47"/>
    <w:rsid w:val="003713A5"/>
    <w:rsid w:val="00373D9E"/>
    <w:rsid w:val="003742AC"/>
    <w:rsid w:val="00374ADB"/>
    <w:rsid w:val="003773A8"/>
    <w:rsid w:val="003773D1"/>
    <w:rsid w:val="00377CE1"/>
    <w:rsid w:val="003802D7"/>
    <w:rsid w:val="00380BA4"/>
    <w:rsid w:val="00385BF0"/>
    <w:rsid w:val="00386FE5"/>
    <w:rsid w:val="003904DB"/>
    <w:rsid w:val="003939FF"/>
    <w:rsid w:val="003941EA"/>
    <w:rsid w:val="003947C2"/>
    <w:rsid w:val="00397E79"/>
    <w:rsid w:val="003A0E41"/>
    <w:rsid w:val="003A1D63"/>
    <w:rsid w:val="003A2223"/>
    <w:rsid w:val="003A246A"/>
    <w:rsid w:val="003A26C7"/>
    <w:rsid w:val="003A2A0F"/>
    <w:rsid w:val="003A45A1"/>
    <w:rsid w:val="003A4A33"/>
    <w:rsid w:val="003A5B0A"/>
    <w:rsid w:val="003A6BAC"/>
    <w:rsid w:val="003A7EF3"/>
    <w:rsid w:val="003B159C"/>
    <w:rsid w:val="003B2549"/>
    <w:rsid w:val="003B369F"/>
    <w:rsid w:val="003B36A3"/>
    <w:rsid w:val="003B3B1E"/>
    <w:rsid w:val="003B7FE5"/>
    <w:rsid w:val="003C11C8"/>
    <w:rsid w:val="003C2702"/>
    <w:rsid w:val="003C2945"/>
    <w:rsid w:val="003C3069"/>
    <w:rsid w:val="003C4F2A"/>
    <w:rsid w:val="003C7806"/>
    <w:rsid w:val="003D064E"/>
    <w:rsid w:val="003D109F"/>
    <w:rsid w:val="003D2275"/>
    <w:rsid w:val="003D2478"/>
    <w:rsid w:val="003D3C45"/>
    <w:rsid w:val="003D3E76"/>
    <w:rsid w:val="003D4098"/>
    <w:rsid w:val="003D5B1F"/>
    <w:rsid w:val="003E15FA"/>
    <w:rsid w:val="003E55E4"/>
    <w:rsid w:val="003E74E3"/>
    <w:rsid w:val="003E7670"/>
    <w:rsid w:val="003F05C7"/>
    <w:rsid w:val="003F1C23"/>
    <w:rsid w:val="003F2CD4"/>
    <w:rsid w:val="003F304B"/>
    <w:rsid w:val="003F362C"/>
    <w:rsid w:val="003F5563"/>
    <w:rsid w:val="003F6BBE"/>
    <w:rsid w:val="003F738A"/>
    <w:rsid w:val="004000E8"/>
    <w:rsid w:val="004014F6"/>
    <w:rsid w:val="00402348"/>
    <w:rsid w:val="00402E2B"/>
    <w:rsid w:val="004031FC"/>
    <w:rsid w:val="004033B5"/>
    <w:rsid w:val="004034B0"/>
    <w:rsid w:val="004050EA"/>
    <w:rsid w:val="0040512B"/>
    <w:rsid w:val="00405B7A"/>
    <w:rsid w:val="00405CA5"/>
    <w:rsid w:val="00407CD3"/>
    <w:rsid w:val="00410134"/>
    <w:rsid w:val="00410B72"/>
    <w:rsid w:val="00410F18"/>
    <w:rsid w:val="0041263E"/>
    <w:rsid w:val="00413A23"/>
    <w:rsid w:val="00413AAC"/>
    <w:rsid w:val="00413E92"/>
    <w:rsid w:val="00415649"/>
    <w:rsid w:val="00421105"/>
    <w:rsid w:val="004237F6"/>
    <w:rsid w:val="004242F4"/>
    <w:rsid w:val="00427248"/>
    <w:rsid w:val="00432153"/>
    <w:rsid w:val="004329F3"/>
    <w:rsid w:val="0043620E"/>
    <w:rsid w:val="00437447"/>
    <w:rsid w:val="00441782"/>
    <w:rsid w:val="00441A92"/>
    <w:rsid w:val="00444F56"/>
    <w:rsid w:val="00446488"/>
    <w:rsid w:val="00447DE1"/>
    <w:rsid w:val="00450B45"/>
    <w:rsid w:val="004517AA"/>
    <w:rsid w:val="00452CAC"/>
    <w:rsid w:val="00453967"/>
    <w:rsid w:val="004559F0"/>
    <w:rsid w:val="00457565"/>
    <w:rsid w:val="00457B71"/>
    <w:rsid w:val="00465ABC"/>
    <w:rsid w:val="004663A6"/>
    <w:rsid w:val="004669E2"/>
    <w:rsid w:val="00470C31"/>
    <w:rsid w:val="0047299D"/>
    <w:rsid w:val="004734D0"/>
    <w:rsid w:val="0047556B"/>
    <w:rsid w:val="00475DD4"/>
    <w:rsid w:val="00476C25"/>
    <w:rsid w:val="00477768"/>
    <w:rsid w:val="00477AF2"/>
    <w:rsid w:val="00477B73"/>
    <w:rsid w:val="00485FFC"/>
    <w:rsid w:val="00490A9C"/>
    <w:rsid w:val="00492BC5"/>
    <w:rsid w:val="00493116"/>
    <w:rsid w:val="00494846"/>
    <w:rsid w:val="004960A3"/>
    <w:rsid w:val="004964F1"/>
    <w:rsid w:val="00496F74"/>
    <w:rsid w:val="004A16BC"/>
    <w:rsid w:val="004A2B94"/>
    <w:rsid w:val="004A347A"/>
    <w:rsid w:val="004A4D7F"/>
    <w:rsid w:val="004A5B39"/>
    <w:rsid w:val="004B306B"/>
    <w:rsid w:val="004B3D5F"/>
    <w:rsid w:val="004B7C0C"/>
    <w:rsid w:val="004C36AD"/>
    <w:rsid w:val="004C3898"/>
    <w:rsid w:val="004D022B"/>
    <w:rsid w:val="004D36B1"/>
    <w:rsid w:val="004D5974"/>
    <w:rsid w:val="004D59EF"/>
    <w:rsid w:val="004D60BD"/>
    <w:rsid w:val="004D7EBD"/>
    <w:rsid w:val="004E0476"/>
    <w:rsid w:val="004E246C"/>
    <w:rsid w:val="004E2680"/>
    <w:rsid w:val="004E28F9"/>
    <w:rsid w:val="004E462E"/>
    <w:rsid w:val="004E56DC"/>
    <w:rsid w:val="004E6A85"/>
    <w:rsid w:val="004E76F4"/>
    <w:rsid w:val="004F032D"/>
    <w:rsid w:val="004F0B4E"/>
    <w:rsid w:val="004F0B6C"/>
    <w:rsid w:val="004F2078"/>
    <w:rsid w:val="004F368A"/>
    <w:rsid w:val="004F4DA3"/>
    <w:rsid w:val="004F53FD"/>
    <w:rsid w:val="004F6CB9"/>
    <w:rsid w:val="00501C33"/>
    <w:rsid w:val="0050591F"/>
    <w:rsid w:val="00506557"/>
    <w:rsid w:val="0050677A"/>
    <w:rsid w:val="00506B06"/>
    <w:rsid w:val="005108D8"/>
    <w:rsid w:val="00511236"/>
    <w:rsid w:val="005116F9"/>
    <w:rsid w:val="00513646"/>
    <w:rsid w:val="005153A7"/>
    <w:rsid w:val="00517FA4"/>
    <w:rsid w:val="005219CF"/>
    <w:rsid w:val="00522D6A"/>
    <w:rsid w:val="0052472F"/>
    <w:rsid w:val="00534755"/>
    <w:rsid w:val="00534B59"/>
    <w:rsid w:val="00534E6D"/>
    <w:rsid w:val="00534FD2"/>
    <w:rsid w:val="00536759"/>
    <w:rsid w:val="00537C62"/>
    <w:rsid w:val="0054282F"/>
    <w:rsid w:val="00546774"/>
    <w:rsid w:val="00546970"/>
    <w:rsid w:val="00550442"/>
    <w:rsid w:val="00554192"/>
    <w:rsid w:val="00554D21"/>
    <w:rsid w:val="00554E19"/>
    <w:rsid w:val="00555386"/>
    <w:rsid w:val="0056121F"/>
    <w:rsid w:val="005627B2"/>
    <w:rsid w:val="00565404"/>
    <w:rsid w:val="00567EFF"/>
    <w:rsid w:val="00572505"/>
    <w:rsid w:val="00573920"/>
    <w:rsid w:val="00573C3B"/>
    <w:rsid w:val="00573CFD"/>
    <w:rsid w:val="00573D3D"/>
    <w:rsid w:val="00575DA6"/>
    <w:rsid w:val="005814C6"/>
    <w:rsid w:val="00582446"/>
    <w:rsid w:val="005825E5"/>
    <w:rsid w:val="00582809"/>
    <w:rsid w:val="00583B33"/>
    <w:rsid w:val="00583C4F"/>
    <w:rsid w:val="00583D71"/>
    <w:rsid w:val="0058798C"/>
    <w:rsid w:val="005900FA"/>
    <w:rsid w:val="00592A06"/>
    <w:rsid w:val="00592B54"/>
    <w:rsid w:val="005935A4"/>
    <w:rsid w:val="005948C2"/>
    <w:rsid w:val="00595DCA"/>
    <w:rsid w:val="0059779B"/>
    <w:rsid w:val="005A062E"/>
    <w:rsid w:val="005A209A"/>
    <w:rsid w:val="005A28ED"/>
    <w:rsid w:val="005A2A5C"/>
    <w:rsid w:val="005A5DD4"/>
    <w:rsid w:val="005A662D"/>
    <w:rsid w:val="005B1993"/>
    <w:rsid w:val="005B20AF"/>
    <w:rsid w:val="005B35D7"/>
    <w:rsid w:val="005B392A"/>
    <w:rsid w:val="005B3AA3"/>
    <w:rsid w:val="005B4BD9"/>
    <w:rsid w:val="005B4D3D"/>
    <w:rsid w:val="005B6C38"/>
    <w:rsid w:val="005B6DAD"/>
    <w:rsid w:val="005B6F83"/>
    <w:rsid w:val="005C03D2"/>
    <w:rsid w:val="005C2ECC"/>
    <w:rsid w:val="005C3A4D"/>
    <w:rsid w:val="005C5459"/>
    <w:rsid w:val="005C74FB"/>
    <w:rsid w:val="005C7D9B"/>
    <w:rsid w:val="005D1165"/>
    <w:rsid w:val="005D1602"/>
    <w:rsid w:val="005D1746"/>
    <w:rsid w:val="005D321A"/>
    <w:rsid w:val="005D5882"/>
    <w:rsid w:val="005E385F"/>
    <w:rsid w:val="005E5B81"/>
    <w:rsid w:val="005F2ACE"/>
    <w:rsid w:val="005F2CB1"/>
    <w:rsid w:val="005F3025"/>
    <w:rsid w:val="005F3F57"/>
    <w:rsid w:val="005F618C"/>
    <w:rsid w:val="005F6CA6"/>
    <w:rsid w:val="005F70BD"/>
    <w:rsid w:val="0060283C"/>
    <w:rsid w:val="00604F14"/>
    <w:rsid w:val="00611B83"/>
    <w:rsid w:val="006123CC"/>
    <w:rsid w:val="00613257"/>
    <w:rsid w:val="00615D33"/>
    <w:rsid w:val="00617D79"/>
    <w:rsid w:val="00620A71"/>
    <w:rsid w:val="00620D80"/>
    <w:rsid w:val="006234A6"/>
    <w:rsid w:val="00625742"/>
    <w:rsid w:val="00627514"/>
    <w:rsid w:val="006278D1"/>
    <w:rsid w:val="00630001"/>
    <w:rsid w:val="006311B3"/>
    <w:rsid w:val="00631EF2"/>
    <w:rsid w:val="0063284C"/>
    <w:rsid w:val="006333A0"/>
    <w:rsid w:val="00634134"/>
    <w:rsid w:val="00635F3B"/>
    <w:rsid w:val="00636398"/>
    <w:rsid w:val="006368D3"/>
    <w:rsid w:val="00636A88"/>
    <w:rsid w:val="006377EC"/>
    <w:rsid w:val="00637953"/>
    <w:rsid w:val="00640F3B"/>
    <w:rsid w:val="0064151F"/>
    <w:rsid w:val="00641533"/>
    <w:rsid w:val="0064208D"/>
    <w:rsid w:val="00643475"/>
    <w:rsid w:val="0064396A"/>
    <w:rsid w:val="00644448"/>
    <w:rsid w:val="0064624E"/>
    <w:rsid w:val="0064679A"/>
    <w:rsid w:val="00650AB9"/>
    <w:rsid w:val="00651053"/>
    <w:rsid w:val="00655733"/>
    <w:rsid w:val="00655ACD"/>
    <w:rsid w:val="00656A92"/>
    <w:rsid w:val="00656DDE"/>
    <w:rsid w:val="0066011D"/>
    <w:rsid w:val="006607C0"/>
    <w:rsid w:val="006613A6"/>
    <w:rsid w:val="006627A2"/>
    <w:rsid w:val="006634E6"/>
    <w:rsid w:val="006655EE"/>
    <w:rsid w:val="00665D97"/>
    <w:rsid w:val="00665FFC"/>
    <w:rsid w:val="00666B33"/>
    <w:rsid w:val="00667EE7"/>
    <w:rsid w:val="00670922"/>
    <w:rsid w:val="00670BE1"/>
    <w:rsid w:val="0067218F"/>
    <w:rsid w:val="006741F2"/>
    <w:rsid w:val="00674CC3"/>
    <w:rsid w:val="00675C72"/>
    <w:rsid w:val="006771F9"/>
    <w:rsid w:val="006776D7"/>
    <w:rsid w:val="00680FE2"/>
    <w:rsid w:val="00681003"/>
    <w:rsid w:val="006817C9"/>
    <w:rsid w:val="00683ECE"/>
    <w:rsid w:val="00686B2C"/>
    <w:rsid w:val="00687BA5"/>
    <w:rsid w:val="00695126"/>
    <w:rsid w:val="006951A6"/>
    <w:rsid w:val="00695FC2"/>
    <w:rsid w:val="00696949"/>
    <w:rsid w:val="00696DED"/>
    <w:rsid w:val="00697052"/>
    <w:rsid w:val="006A46FB"/>
    <w:rsid w:val="006A4DA7"/>
    <w:rsid w:val="006A5E28"/>
    <w:rsid w:val="006A6585"/>
    <w:rsid w:val="006A697B"/>
    <w:rsid w:val="006A7AFF"/>
    <w:rsid w:val="006B1816"/>
    <w:rsid w:val="006B2099"/>
    <w:rsid w:val="006B30FB"/>
    <w:rsid w:val="006B50CF"/>
    <w:rsid w:val="006B717E"/>
    <w:rsid w:val="006B7B17"/>
    <w:rsid w:val="006B7C04"/>
    <w:rsid w:val="006C03B8"/>
    <w:rsid w:val="006C5EC9"/>
    <w:rsid w:val="006C6059"/>
    <w:rsid w:val="006C6DC1"/>
    <w:rsid w:val="006C7522"/>
    <w:rsid w:val="006D21ED"/>
    <w:rsid w:val="006D27AF"/>
    <w:rsid w:val="006D6F08"/>
    <w:rsid w:val="006D71ED"/>
    <w:rsid w:val="006E062C"/>
    <w:rsid w:val="006E1514"/>
    <w:rsid w:val="006E173C"/>
    <w:rsid w:val="006E18CD"/>
    <w:rsid w:val="006E2288"/>
    <w:rsid w:val="006E28B7"/>
    <w:rsid w:val="006E3310"/>
    <w:rsid w:val="006E4E39"/>
    <w:rsid w:val="006E565E"/>
    <w:rsid w:val="006E5C6A"/>
    <w:rsid w:val="006E673D"/>
    <w:rsid w:val="006E6F50"/>
    <w:rsid w:val="006E7549"/>
    <w:rsid w:val="006E7D3B"/>
    <w:rsid w:val="006F0C95"/>
    <w:rsid w:val="006F1B70"/>
    <w:rsid w:val="006F341D"/>
    <w:rsid w:val="006F3CDE"/>
    <w:rsid w:val="006F58D4"/>
    <w:rsid w:val="006F651E"/>
    <w:rsid w:val="006F7B2C"/>
    <w:rsid w:val="0070162B"/>
    <w:rsid w:val="00701DCE"/>
    <w:rsid w:val="0070346E"/>
    <w:rsid w:val="00704EDB"/>
    <w:rsid w:val="00706101"/>
    <w:rsid w:val="00707072"/>
    <w:rsid w:val="00707D61"/>
    <w:rsid w:val="00710781"/>
    <w:rsid w:val="00712287"/>
    <w:rsid w:val="00712772"/>
    <w:rsid w:val="007148D3"/>
    <w:rsid w:val="00715B9A"/>
    <w:rsid w:val="00715C1B"/>
    <w:rsid w:val="00717E83"/>
    <w:rsid w:val="007227B2"/>
    <w:rsid w:val="0072663A"/>
    <w:rsid w:val="00726EA6"/>
    <w:rsid w:val="00727208"/>
    <w:rsid w:val="00727680"/>
    <w:rsid w:val="007320B8"/>
    <w:rsid w:val="007348B1"/>
    <w:rsid w:val="00734AAF"/>
    <w:rsid w:val="007362A6"/>
    <w:rsid w:val="00736D7D"/>
    <w:rsid w:val="00737FB0"/>
    <w:rsid w:val="00740E58"/>
    <w:rsid w:val="00742802"/>
    <w:rsid w:val="0074315E"/>
    <w:rsid w:val="0074459E"/>
    <w:rsid w:val="007445A0"/>
    <w:rsid w:val="0074524B"/>
    <w:rsid w:val="00747D8B"/>
    <w:rsid w:val="00751228"/>
    <w:rsid w:val="00753486"/>
    <w:rsid w:val="007550B2"/>
    <w:rsid w:val="007571E1"/>
    <w:rsid w:val="007604B2"/>
    <w:rsid w:val="00761B49"/>
    <w:rsid w:val="0076299E"/>
    <w:rsid w:val="00763983"/>
    <w:rsid w:val="00764180"/>
    <w:rsid w:val="00765281"/>
    <w:rsid w:val="007666E8"/>
    <w:rsid w:val="00766BAD"/>
    <w:rsid w:val="007707E7"/>
    <w:rsid w:val="0077381A"/>
    <w:rsid w:val="007755F2"/>
    <w:rsid w:val="00776705"/>
    <w:rsid w:val="00776971"/>
    <w:rsid w:val="00777255"/>
    <w:rsid w:val="007775CC"/>
    <w:rsid w:val="00777D37"/>
    <w:rsid w:val="00777F7A"/>
    <w:rsid w:val="0078177E"/>
    <w:rsid w:val="00783001"/>
    <w:rsid w:val="0078304C"/>
    <w:rsid w:val="00783673"/>
    <w:rsid w:val="00785490"/>
    <w:rsid w:val="00790B99"/>
    <w:rsid w:val="00791BBB"/>
    <w:rsid w:val="007925EA"/>
    <w:rsid w:val="00793977"/>
    <w:rsid w:val="00793CD8"/>
    <w:rsid w:val="00795C92"/>
    <w:rsid w:val="00796231"/>
    <w:rsid w:val="00796317"/>
    <w:rsid w:val="00796573"/>
    <w:rsid w:val="00796B93"/>
    <w:rsid w:val="00796CA9"/>
    <w:rsid w:val="007A1CB3"/>
    <w:rsid w:val="007A306F"/>
    <w:rsid w:val="007A321A"/>
    <w:rsid w:val="007A43A6"/>
    <w:rsid w:val="007A58A6"/>
    <w:rsid w:val="007A5B38"/>
    <w:rsid w:val="007B3D2D"/>
    <w:rsid w:val="007B50AE"/>
    <w:rsid w:val="007B51DF"/>
    <w:rsid w:val="007B65CE"/>
    <w:rsid w:val="007B6D86"/>
    <w:rsid w:val="007B7374"/>
    <w:rsid w:val="007B774B"/>
    <w:rsid w:val="007C05DD"/>
    <w:rsid w:val="007C3D18"/>
    <w:rsid w:val="007C47AB"/>
    <w:rsid w:val="007C60BF"/>
    <w:rsid w:val="007C6A07"/>
    <w:rsid w:val="007C75A1"/>
    <w:rsid w:val="007C771D"/>
    <w:rsid w:val="007C77A5"/>
    <w:rsid w:val="007D04E5"/>
    <w:rsid w:val="007D5901"/>
    <w:rsid w:val="007D6B5B"/>
    <w:rsid w:val="007D7163"/>
    <w:rsid w:val="007D7526"/>
    <w:rsid w:val="007D7BC4"/>
    <w:rsid w:val="007E0479"/>
    <w:rsid w:val="007E4610"/>
    <w:rsid w:val="007E4715"/>
    <w:rsid w:val="007E4B43"/>
    <w:rsid w:val="007E505B"/>
    <w:rsid w:val="007E7091"/>
    <w:rsid w:val="007F0677"/>
    <w:rsid w:val="007F072E"/>
    <w:rsid w:val="007F13C4"/>
    <w:rsid w:val="007F75D5"/>
    <w:rsid w:val="00803122"/>
    <w:rsid w:val="00803FAE"/>
    <w:rsid w:val="008054E8"/>
    <w:rsid w:val="00805AB5"/>
    <w:rsid w:val="0080605F"/>
    <w:rsid w:val="00806EE7"/>
    <w:rsid w:val="00807786"/>
    <w:rsid w:val="008079B6"/>
    <w:rsid w:val="00810A3F"/>
    <w:rsid w:val="008112E8"/>
    <w:rsid w:val="00811B55"/>
    <w:rsid w:val="00811FCB"/>
    <w:rsid w:val="008148C4"/>
    <w:rsid w:val="00814DF6"/>
    <w:rsid w:val="008158D6"/>
    <w:rsid w:val="00817196"/>
    <w:rsid w:val="008235DB"/>
    <w:rsid w:val="00824AB4"/>
    <w:rsid w:val="00825C42"/>
    <w:rsid w:val="00825D25"/>
    <w:rsid w:val="00827D6F"/>
    <w:rsid w:val="00834689"/>
    <w:rsid w:val="008370EA"/>
    <w:rsid w:val="008376AC"/>
    <w:rsid w:val="008403CE"/>
    <w:rsid w:val="00842EA5"/>
    <w:rsid w:val="008444E8"/>
    <w:rsid w:val="00844E80"/>
    <w:rsid w:val="00846FE7"/>
    <w:rsid w:val="00851AA8"/>
    <w:rsid w:val="00852BBD"/>
    <w:rsid w:val="00854E76"/>
    <w:rsid w:val="00856911"/>
    <w:rsid w:val="00856AAA"/>
    <w:rsid w:val="00856E89"/>
    <w:rsid w:val="00862B39"/>
    <w:rsid w:val="00865E18"/>
    <w:rsid w:val="00866BC0"/>
    <w:rsid w:val="008677FD"/>
    <w:rsid w:val="008706D4"/>
    <w:rsid w:val="00870918"/>
    <w:rsid w:val="00870F8A"/>
    <w:rsid w:val="008719A4"/>
    <w:rsid w:val="00871D23"/>
    <w:rsid w:val="00874312"/>
    <w:rsid w:val="0087437C"/>
    <w:rsid w:val="00875CD7"/>
    <w:rsid w:val="0087641E"/>
    <w:rsid w:val="00876B4D"/>
    <w:rsid w:val="00876F50"/>
    <w:rsid w:val="00877F18"/>
    <w:rsid w:val="00877F78"/>
    <w:rsid w:val="00894A88"/>
    <w:rsid w:val="00895386"/>
    <w:rsid w:val="008A1D9D"/>
    <w:rsid w:val="008A21FF"/>
    <w:rsid w:val="008A2CE2"/>
    <w:rsid w:val="008A30AC"/>
    <w:rsid w:val="008A44B8"/>
    <w:rsid w:val="008A51A8"/>
    <w:rsid w:val="008A54C7"/>
    <w:rsid w:val="008A77D8"/>
    <w:rsid w:val="008B0483"/>
    <w:rsid w:val="008B120C"/>
    <w:rsid w:val="008B4AE9"/>
    <w:rsid w:val="008B51A0"/>
    <w:rsid w:val="008B5268"/>
    <w:rsid w:val="008B592A"/>
    <w:rsid w:val="008B7B5C"/>
    <w:rsid w:val="008B7DC6"/>
    <w:rsid w:val="008C0AD7"/>
    <w:rsid w:val="008C0C99"/>
    <w:rsid w:val="008C2017"/>
    <w:rsid w:val="008C2913"/>
    <w:rsid w:val="008C4958"/>
    <w:rsid w:val="008C4BAA"/>
    <w:rsid w:val="008C5641"/>
    <w:rsid w:val="008C6AE8"/>
    <w:rsid w:val="008C7573"/>
    <w:rsid w:val="008D10E2"/>
    <w:rsid w:val="008D2BA4"/>
    <w:rsid w:val="008D34F1"/>
    <w:rsid w:val="008D39D8"/>
    <w:rsid w:val="008D6D1A"/>
    <w:rsid w:val="008E065E"/>
    <w:rsid w:val="008E0927"/>
    <w:rsid w:val="008E09D0"/>
    <w:rsid w:val="008E1909"/>
    <w:rsid w:val="008E72EF"/>
    <w:rsid w:val="008F026D"/>
    <w:rsid w:val="008F0EA2"/>
    <w:rsid w:val="008F1EAB"/>
    <w:rsid w:val="008F234C"/>
    <w:rsid w:val="008F33DC"/>
    <w:rsid w:val="008F477F"/>
    <w:rsid w:val="008F68E1"/>
    <w:rsid w:val="00901115"/>
    <w:rsid w:val="00902350"/>
    <w:rsid w:val="0090336B"/>
    <w:rsid w:val="00904068"/>
    <w:rsid w:val="00904CFD"/>
    <w:rsid w:val="009053AA"/>
    <w:rsid w:val="00906939"/>
    <w:rsid w:val="00910B7D"/>
    <w:rsid w:val="00911DFB"/>
    <w:rsid w:val="009139D9"/>
    <w:rsid w:val="00914AD8"/>
    <w:rsid w:val="00916079"/>
    <w:rsid w:val="00916118"/>
    <w:rsid w:val="00917CE9"/>
    <w:rsid w:val="009208D7"/>
    <w:rsid w:val="00920BF2"/>
    <w:rsid w:val="00922010"/>
    <w:rsid w:val="00923793"/>
    <w:rsid w:val="00924DC4"/>
    <w:rsid w:val="00930CC5"/>
    <w:rsid w:val="00931BD9"/>
    <w:rsid w:val="00931E21"/>
    <w:rsid w:val="00935739"/>
    <w:rsid w:val="009368F3"/>
    <w:rsid w:val="00936C4A"/>
    <w:rsid w:val="00940AFF"/>
    <w:rsid w:val="00941636"/>
    <w:rsid w:val="009431A5"/>
    <w:rsid w:val="00943742"/>
    <w:rsid w:val="00944562"/>
    <w:rsid w:val="00945C05"/>
    <w:rsid w:val="00945DBB"/>
    <w:rsid w:val="00946945"/>
    <w:rsid w:val="00947713"/>
    <w:rsid w:val="009479AA"/>
    <w:rsid w:val="00947DDD"/>
    <w:rsid w:val="00950DE7"/>
    <w:rsid w:val="00952528"/>
    <w:rsid w:val="00952A24"/>
    <w:rsid w:val="00953920"/>
    <w:rsid w:val="00953D47"/>
    <w:rsid w:val="0095681E"/>
    <w:rsid w:val="009572D4"/>
    <w:rsid w:val="00961921"/>
    <w:rsid w:val="0096430A"/>
    <w:rsid w:val="009647C7"/>
    <w:rsid w:val="0096554B"/>
    <w:rsid w:val="0096584A"/>
    <w:rsid w:val="00971F08"/>
    <w:rsid w:val="00973C34"/>
    <w:rsid w:val="0097493A"/>
    <w:rsid w:val="0097603D"/>
    <w:rsid w:val="00976949"/>
    <w:rsid w:val="00980321"/>
    <w:rsid w:val="00980477"/>
    <w:rsid w:val="00982379"/>
    <w:rsid w:val="00982946"/>
    <w:rsid w:val="009839A9"/>
    <w:rsid w:val="00985253"/>
    <w:rsid w:val="009853B3"/>
    <w:rsid w:val="00985BFD"/>
    <w:rsid w:val="00990630"/>
    <w:rsid w:val="00990F81"/>
    <w:rsid w:val="00991761"/>
    <w:rsid w:val="00994DCA"/>
    <w:rsid w:val="009960EC"/>
    <w:rsid w:val="009970DD"/>
    <w:rsid w:val="00997CB2"/>
    <w:rsid w:val="009A0FBA"/>
    <w:rsid w:val="009A1601"/>
    <w:rsid w:val="009A18A7"/>
    <w:rsid w:val="009A4210"/>
    <w:rsid w:val="009A462D"/>
    <w:rsid w:val="009A5CBA"/>
    <w:rsid w:val="009A7113"/>
    <w:rsid w:val="009B1F30"/>
    <w:rsid w:val="009B2162"/>
    <w:rsid w:val="009B3AC2"/>
    <w:rsid w:val="009B4DF4"/>
    <w:rsid w:val="009B564E"/>
    <w:rsid w:val="009B5FF0"/>
    <w:rsid w:val="009B7E87"/>
    <w:rsid w:val="009C3973"/>
    <w:rsid w:val="009C403E"/>
    <w:rsid w:val="009C6832"/>
    <w:rsid w:val="009D1F11"/>
    <w:rsid w:val="009D3180"/>
    <w:rsid w:val="009D4FF0"/>
    <w:rsid w:val="009D703C"/>
    <w:rsid w:val="009D718F"/>
    <w:rsid w:val="009E068F"/>
    <w:rsid w:val="009E14E0"/>
    <w:rsid w:val="009E2B48"/>
    <w:rsid w:val="009E32D2"/>
    <w:rsid w:val="009E35DB"/>
    <w:rsid w:val="009E47A3"/>
    <w:rsid w:val="009E581A"/>
    <w:rsid w:val="009F08F3"/>
    <w:rsid w:val="009F0C99"/>
    <w:rsid w:val="009F1E46"/>
    <w:rsid w:val="009F344F"/>
    <w:rsid w:val="009F3D66"/>
    <w:rsid w:val="009F7FF9"/>
    <w:rsid w:val="00A01C14"/>
    <w:rsid w:val="00A031D8"/>
    <w:rsid w:val="00A041FE"/>
    <w:rsid w:val="00A048A8"/>
    <w:rsid w:val="00A04F49"/>
    <w:rsid w:val="00A05A89"/>
    <w:rsid w:val="00A13E54"/>
    <w:rsid w:val="00A15471"/>
    <w:rsid w:val="00A15745"/>
    <w:rsid w:val="00A16C61"/>
    <w:rsid w:val="00A16FA2"/>
    <w:rsid w:val="00A17F63"/>
    <w:rsid w:val="00A2193B"/>
    <w:rsid w:val="00A2351A"/>
    <w:rsid w:val="00A264A9"/>
    <w:rsid w:val="00A269E0"/>
    <w:rsid w:val="00A27785"/>
    <w:rsid w:val="00A278A1"/>
    <w:rsid w:val="00A30187"/>
    <w:rsid w:val="00A30B29"/>
    <w:rsid w:val="00A33BAA"/>
    <w:rsid w:val="00A3448A"/>
    <w:rsid w:val="00A36297"/>
    <w:rsid w:val="00A41E2B"/>
    <w:rsid w:val="00A4597C"/>
    <w:rsid w:val="00A45B74"/>
    <w:rsid w:val="00A47318"/>
    <w:rsid w:val="00A52E1D"/>
    <w:rsid w:val="00A55B8E"/>
    <w:rsid w:val="00A566D4"/>
    <w:rsid w:val="00A61499"/>
    <w:rsid w:val="00A62A77"/>
    <w:rsid w:val="00A6337B"/>
    <w:rsid w:val="00A63483"/>
    <w:rsid w:val="00A642E7"/>
    <w:rsid w:val="00A657D7"/>
    <w:rsid w:val="00A660AC"/>
    <w:rsid w:val="00A67E6C"/>
    <w:rsid w:val="00A70360"/>
    <w:rsid w:val="00A71B99"/>
    <w:rsid w:val="00A739D0"/>
    <w:rsid w:val="00A73EDE"/>
    <w:rsid w:val="00A7402E"/>
    <w:rsid w:val="00A760E9"/>
    <w:rsid w:val="00A761D4"/>
    <w:rsid w:val="00A77EC4"/>
    <w:rsid w:val="00A85C6C"/>
    <w:rsid w:val="00A85EF6"/>
    <w:rsid w:val="00A92879"/>
    <w:rsid w:val="00A92E65"/>
    <w:rsid w:val="00A9433C"/>
    <w:rsid w:val="00A9442A"/>
    <w:rsid w:val="00AA016F"/>
    <w:rsid w:val="00AA1ED6"/>
    <w:rsid w:val="00AA2151"/>
    <w:rsid w:val="00AA4A20"/>
    <w:rsid w:val="00AA51D6"/>
    <w:rsid w:val="00AA62C4"/>
    <w:rsid w:val="00AB0BC8"/>
    <w:rsid w:val="00AB11CA"/>
    <w:rsid w:val="00AB14D9"/>
    <w:rsid w:val="00AB4AB8"/>
    <w:rsid w:val="00AB655E"/>
    <w:rsid w:val="00AB75E6"/>
    <w:rsid w:val="00AC007F"/>
    <w:rsid w:val="00AC0718"/>
    <w:rsid w:val="00AC2ECD"/>
    <w:rsid w:val="00AC2F7D"/>
    <w:rsid w:val="00AC3119"/>
    <w:rsid w:val="00AC4658"/>
    <w:rsid w:val="00AC49FB"/>
    <w:rsid w:val="00AC5A10"/>
    <w:rsid w:val="00AC7789"/>
    <w:rsid w:val="00AD0AA3"/>
    <w:rsid w:val="00AD3F94"/>
    <w:rsid w:val="00AD45AE"/>
    <w:rsid w:val="00AD4A5A"/>
    <w:rsid w:val="00AE27AC"/>
    <w:rsid w:val="00AE2FEB"/>
    <w:rsid w:val="00AE40E0"/>
    <w:rsid w:val="00AE4DBA"/>
    <w:rsid w:val="00AE4F07"/>
    <w:rsid w:val="00AE5B8D"/>
    <w:rsid w:val="00AE7823"/>
    <w:rsid w:val="00AF0198"/>
    <w:rsid w:val="00AF1C2D"/>
    <w:rsid w:val="00AF1C5D"/>
    <w:rsid w:val="00AF42D7"/>
    <w:rsid w:val="00B006FE"/>
    <w:rsid w:val="00B007CB"/>
    <w:rsid w:val="00B01032"/>
    <w:rsid w:val="00B019B2"/>
    <w:rsid w:val="00B01EA9"/>
    <w:rsid w:val="00B02AA9"/>
    <w:rsid w:val="00B02FA3"/>
    <w:rsid w:val="00B03374"/>
    <w:rsid w:val="00B05084"/>
    <w:rsid w:val="00B1174B"/>
    <w:rsid w:val="00B157F9"/>
    <w:rsid w:val="00B16AC4"/>
    <w:rsid w:val="00B17A71"/>
    <w:rsid w:val="00B20256"/>
    <w:rsid w:val="00B20D09"/>
    <w:rsid w:val="00B2763F"/>
    <w:rsid w:val="00B27AAC"/>
    <w:rsid w:val="00B30929"/>
    <w:rsid w:val="00B36A76"/>
    <w:rsid w:val="00B36F5B"/>
    <w:rsid w:val="00B372AA"/>
    <w:rsid w:val="00B40445"/>
    <w:rsid w:val="00B41888"/>
    <w:rsid w:val="00B45308"/>
    <w:rsid w:val="00B45A52"/>
    <w:rsid w:val="00B46175"/>
    <w:rsid w:val="00B53F90"/>
    <w:rsid w:val="00B56376"/>
    <w:rsid w:val="00B56474"/>
    <w:rsid w:val="00B65120"/>
    <w:rsid w:val="00B664C7"/>
    <w:rsid w:val="00B67F1E"/>
    <w:rsid w:val="00B700A7"/>
    <w:rsid w:val="00B739F6"/>
    <w:rsid w:val="00B74C0C"/>
    <w:rsid w:val="00B75A51"/>
    <w:rsid w:val="00B761E0"/>
    <w:rsid w:val="00B769D8"/>
    <w:rsid w:val="00B81A6C"/>
    <w:rsid w:val="00B84AC6"/>
    <w:rsid w:val="00B853E1"/>
    <w:rsid w:val="00B85DE5"/>
    <w:rsid w:val="00B90F73"/>
    <w:rsid w:val="00B91A6C"/>
    <w:rsid w:val="00B929E5"/>
    <w:rsid w:val="00B93B59"/>
    <w:rsid w:val="00B9406A"/>
    <w:rsid w:val="00BA2280"/>
    <w:rsid w:val="00BA2A08"/>
    <w:rsid w:val="00BA4847"/>
    <w:rsid w:val="00BA56D2"/>
    <w:rsid w:val="00BA61B7"/>
    <w:rsid w:val="00BA76E0"/>
    <w:rsid w:val="00BB2A25"/>
    <w:rsid w:val="00BB51E9"/>
    <w:rsid w:val="00BC0613"/>
    <w:rsid w:val="00BC0FDC"/>
    <w:rsid w:val="00BC3053"/>
    <w:rsid w:val="00BC324D"/>
    <w:rsid w:val="00BC413C"/>
    <w:rsid w:val="00BC41F8"/>
    <w:rsid w:val="00BC4D2E"/>
    <w:rsid w:val="00BC53ED"/>
    <w:rsid w:val="00BD48AC"/>
    <w:rsid w:val="00BD5A79"/>
    <w:rsid w:val="00BD5F1A"/>
    <w:rsid w:val="00BD6758"/>
    <w:rsid w:val="00BD6C50"/>
    <w:rsid w:val="00BE1234"/>
    <w:rsid w:val="00BE1680"/>
    <w:rsid w:val="00BE1C75"/>
    <w:rsid w:val="00BE2FA6"/>
    <w:rsid w:val="00BE333F"/>
    <w:rsid w:val="00BE7406"/>
    <w:rsid w:val="00BE7603"/>
    <w:rsid w:val="00BF3279"/>
    <w:rsid w:val="00BF74C7"/>
    <w:rsid w:val="00BF7642"/>
    <w:rsid w:val="00C015F1"/>
    <w:rsid w:val="00C01F33"/>
    <w:rsid w:val="00C02A4C"/>
    <w:rsid w:val="00C02CC6"/>
    <w:rsid w:val="00C040F7"/>
    <w:rsid w:val="00C044AB"/>
    <w:rsid w:val="00C0464E"/>
    <w:rsid w:val="00C04974"/>
    <w:rsid w:val="00C04E2F"/>
    <w:rsid w:val="00C05706"/>
    <w:rsid w:val="00C07377"/>
    <w:rsid w:val="00C07810"/>
    <w:rsid w:val="00C10478"/>
    <w:rsid w:val="00C115EC"/>
    <w:rsid w:val="00C12107"/>
    <w:rsid w:val="00C14D4B"/>
    <w:rsid w:val="00C14F0B"/>
    <w:rsid w:val="00C154BB"/>
    <w:rsid w:val="00C16685"/>
    <w:rsid w:val="00C2536D"/>
    <w:rsid w:val="00C25ECC"/>
    <w:rsid w:val="00C279B5"/>
    <w:rsid w:val="00C27C45"/>
    <w:rsid w:val="00C33B33"/>
    <w:rsid w:val="00C3719D"/>
    <w:rsid w:val="00C4445A"/>
    <w:rsid w:val="00C4762D"/>
    <w:rsid w:val="00C47FAC"/>
    <w:rsid w:val="00C51B7C"/>
    <w:rsid w:val="00C54995"/>
    <w:rsid w:val="00C54D41"/>
    <w:rsid w:val="00C60783"/>
    <w:rsid w:val="00C62558"/>
    <w:rsid w:val="00C64644"/>
    <w:rsid w:val="00C64672"/>
    <w:rsid w:val="00C64B37"/>
    <w:rsid w:val="00C70697"/>
    <w:rsid w:val="00C71F71"/>
    <w:rsid w:val="00C72EF4"/>
    <w:rsid w:val="00C73202"/>
    <w:rsid w:val="00C73FA8"/>
    <w:rsid w:val="00C75D2F"/>
    <w:rsid w:val="00C75E8F"/>
    <w:rsid w:val="00C767BE"/>
    <w:rsid w:val="00C76E3C"/>
    <w:rsid w:val="00C80DD7"/>
    <w:rsid w:val="00C81568"/>
    <w:rsid w:val="00C83B70"/>
    <w:rsid w:val="00C83B7E"/>
    <w:rsid w:val="00C84A6E"/>
    <w:rsid w:val="00C87E79"/>
    <w:rsid w:val="00C9027A"/>
    <w:rsid w:val="00C9058E"/>
    <w:rsid w:val="00C9068E"/>
    <w:rsid w:val="00C91CE5"/>
    <w:rsid w:val="00C92663"/>
    <w:rsid w:val="00C933DA"/>
    <w:rsid w:val="00C93ABF"/>
    <w:rsid w:val="00C93C4B"/>
    <w:rsid w:val="00C944AB"/>
    <w:rsid w:val="00C95B40"/>
    <w:rsid w:val="00C97E62"/>
    <w:rsid w:val="00CA1068"/>
    <w:rsid w:val="00CA11E6"/>
    <w:rsid w:val="00CA1ED8"/>
    <w:rsid w:val="00CA2417"/>
    <w:rsid w:val="00CB1945"/>
    <w:rsid w:val="00CB1C00"/>
    <w:rsid w:val="00CB1E33"/>
    <w:rsid w:val="00CB1F63"/>
    <w:rsid w:val="00CB5842"/>
    <w:rsid w:val="00CB5B06"/>
    <w:rsid w:val="00CB67B6"/>
    <w:rsid w:val="00CB7170"/>
    <w:rsid w:val="00CB7724"/>
    <w:rsid w:val="00CC040E"/>
    <w:rsid w:val="00CC0DA2"/>
    <w:rsid w:val="00CC111F"/>
    <w:rsid w:val="00CC18E7"/>
    <w:rsid w:val="00CC2011"/>
    <w:rsid w:val="00CC2862"/>
    <w:rsid w:val="00CC3EA0"/>
    <w:rsid w:val="00CC7B45"/>
    <w:rsid w:val="00CD0898"/>
    <w:rsid w:val="00CD1188"/>
    <w:rsid w:val="00CD2ED1"/>
    <w:rsid w:val="00CD337B"/>
    <w:rsid w:val="00CD512A"/>
    <w:rsid w:val="00CD61A1"/>
    <w:rsid w:val="00CE0424"/>
    <w:rsid w:val="00CE7561"/>
    <w:rsid w:val="00CF1354"/>
    <w:rsid w:val="00CF3154"/>
    <w:rsid w:val="00CF3B1F"/>
    <w:rsid w:val="00CF3BF6"/>
    <w:rsid w:val="00CF625B"/>
    <w:rsid w:val="00CF687E"/>
    <w:rsid w:val="00CF74E2"/>
    <w:rsid w:val="00D00F71"/>
    <w:rsid w:val="00D030F3"/>
    <w:rsid w:val="00D0349B"/>
    <w:rsid w:val="00D049E2"/>
    <w:rsid w:val="00D05EC0"/>
    <w:rsid w:val="00D06D6F"/>
    <w:rsid w:val="00D10249"/>
    <w:rsid w:val="00D115C3"/>
    <w:rsid w:val="00D11897"/>
    <w:rsid w:val="00D13135"/>
    <w:rsid w:val="00D13E4E"/>
    <w:rsid w:val="00D22B56"/>
    <w:rsid w:val="00D239A7"/>
    <w:rsid w:val="00D23CF9"/>
    <w:rsid w:val="00D23F47"/>
    <w:rsid w:val="00D25A53"/>
    <w:rsid w:val="00D25B71"/>
    <w:rsid w:val="00D3338B"/>
    <w:rsid w:val="00D34033"/>
    <w:rsid w:val="00D36309"/>
    <w:rsid w:val="00D36E71"/>
    <w:rsid w:val="00D37D87"/>
    <w:rsid w:val="00D40B33"/>
    <w:rsid w:val="00D4318F"/>
    <w:rsid w:val="00D438BF"/>
    <w:rsid w:val="00D440F8"/>
    <w:rsid w:val="00D46757"/>
    <w:rsid w:val="00D546FF"/>
    <w:rsid w:val="00D54AA7"/>
    <w:rsid w:val="00D54B16"/>
    <w:rsid w:val="00D55AD5"/>
    <w:rsid w:val="00D56F32"/>
    <w:rsid w:val="00D57636"/>
    <w:rsid w:val="00D576CA"/>
    <w:rsid w:val="00D57C7D"/>
    <w:rsid w:val="00D61AF5"/>
    <w:rsid w:val="00D6264C"/>
    <w:rsid w:val="00D62725"/>
    <w:rsid w:val="00D63449"/>
    <w:rsid w:val="00D641A6"/>
    <w:rsid w:val="00D642CA"/>
    <w:rsid w:val="00D652B5"/>
    <w:rsid w:val="00D66155"/>
    <w:rsid w:val="00D67D01"/>
    <w:rsid w:val="00D708B0"/>
    <w:rsid w:val="00D718DE"/>
    <w:rsid w:val="00D71D0A"/>
    <w:rsid w:val="00D7321B"/>
    <w:rsid w:val="00D756B6"/>
    <w:rsid w:val="00D75EA7"/>
    <w:rsid w:val="00D77B1D"/>
    <w:rsid w:val="00D8021F"/>
    <w:rsid w:val="00D80383"/>
    <w:rsid w:val="00D8102F"/>
    <w:rsid w:val="00D823C6"/>
    <w:rsid w:val="00D83594"/>
    <w:rsid w:val="00D86CA3"/>
    <w:rsid w:val="00D871CE"/>
    <w:rsid w:val="00D8741A"/>
    <w:rsid w:val="00D9196D"/>
    <w:rsid w:val="00D92982"/>
    <w:rsid w:val="00D9433E"/>
    <w:rsid w:val="00DA1CF0"/>
    <w:rsid w:val="00DA305E"/>
    <w:rsid w:val="00DA503B"/>
    <w:rsid w:val="00DA5417"/>
    <w:rsid w:val="00DA56E8"/>
    <w:rsid w:val="00DA59C5"/>
    <w:rsid w:val="00DB0A9F"/>
    <w:rsid w:val="00DB377D"/>
    <w:rsid w:val="00DB7696"/>
    <w:rsid w:val="00DC2D36"/>
    <w:rsid w:val="00DC53CC"/>
    <w:rsid w:val="00DC53EF"/>
    <w:rsid w:val="00DE394D"/>
    <w:rsid w:val="00DE47A5"/>
    <w:rsid w:val="00DE5608"/>
    <w:rsid w:val="00DE58D0"/>
    <w:rsid w:val="00DE654F"/>
    <w:rsid w:val="00DF0B6E"/>
    <w:rsid w:val="00DF15E0"/>
    <w:rsid w:val="00DF28E5"/>
    <w:rsid w:val="00DF37A0"/>
    <w:rsid w:val="00DF4D3E"/>
    <w:rsid w:val="00DF6E1C"/>
    <w:rsid w:val="00E02C39"/>
    <w:rsid w:val="00E110E7"/>
    <w:rsid w:val="00E11B20"/>
    <w:rsid w:val="00E125FC"/>
    <w:rsid w:val="00E1543D"/>
    <w:rsid w:val="00E17FA2"/>
    <w:rsid w:val="00E20D4E"/>
    <w:rsid w:val="00E22330"/>
    <w:rsid w:val="00E231AE"/>
    <w:rsid w:val="00E2584F"/>
    <w:rsid w:val="00E25AEF"/>
    <w:rsid w:val="00E27DD2"/>
    <w:rsid w:val="00E30B5A"/>
    <w:rsid w:val="00E3123D"/>
    <w:rsid w:val="00E31461"/>
    <w:rsid w:val="00E31D43"/>
    <w:rsid w:val="00E32608"/>
    <w:rsid w:val="00E34188"/>
    <w:rsid w:val="00E34B6E"/>
    <w:rsid w:val="00E353C8"/>
    <w:rsid w:val="00E35559"/>
    <w:rsid w:val="00E3723A"/>
    <w:rsid w:val="00E37860"/>
    <w:rsid w:val="00E42F37"/>
    <w:rsid w:val="00E44305"/>
    <w:rsid w:val="00E446F1"/>
    <w:rsid w:val="00E46886"/>
    <w:rsid w:val="00E47AEF"/>
    <w:rsid w:val="00E51519"/>
    <w:rsid w:val="00E53B75"/>
    <w:rsid w:val="00E5400A"/>
    <w:rsid w:val="00E544E8"/>
    <w:rsid w:val="00E54E3B"/>
    <w:rsid w:val="00E5689D"/>
    <w:rsid w:val="00E57565"/>
    <w:rsid w:val="00E576EF"/>
    <w:rsid w:val="00E63838"/>
    <w:rsid w:val="00E63D05"/>
    <w:rsid w:val="00E64434"/>
    <w:rsid w:val="00E64B80"/>
    <w:rsid w:val="00E652A0"/>
    <w:rsid w:val="00E67C51"/>
    <w:rsid w:val="00E707F9"/>
    <w:rsid w:val="00E72284"/>
    <w:rsid w:val="00E72EFC"/>
    <w:rsid w:val="00E758EC"/>
    <w:rsid w:val="00E76E65"/>
    <w:rsid w:val="00E77F4A"/>
    <w:rsid w:val="00E80B4C"/>
    <w:rsid w:val="00E8234C"/>
    <w:rsid w:val="00E82E45"/>
    <w:rsid w:val="00E83AA9"/>
    <w:rsid w:val="00E85928"/>
    <w:rsid w:val="00E87822"/>
    <w:rsid w:val="00E90395"/>
    <w:rsid w:val="00E90812"/>
    <w:rsid w:val="00E90E49"/>
    <w:rsid w:val="00E9133A"/>
    <w:rsid w:val="00E917F9"/>
    <w:rsid w:val="00E9245B"/>
    <w:rsid w:val="00E9291C"/>
    <w:rsid w:val="00E92946"/>
    <w:rsid w:val="00E93FFE"/>
    <w:rsid w:val="00E94F8A"/>
    <w:rsid w:val="00EA10D0"/>
    <w:rsid w:val="00EA2E4C"/>
    <w:rsid w:val="00EA3879"/>
    <w:rsid w:val="00EA478D"/>
    <w:rsid w:val="00EA4B16"/>
    <w:rsid w:val="00EA7839"/>
    <w:rsid w:val="00EA7A41"/>
    <w:rsid w:val="00EA7BCC"/>
    <w:rsid w:val="00EB077B"/>
    <w:rsid w:val="00EB168F"/>
    <w:rsid w:val="00EB1EAA"/>
    <w:rsid w:val="00EB39AA"/>
    <w:rsid w:val="00EB4D80"/>
    <w:rsid w:val="00EB4EA2"/>
    <w:rsid w:val="00EB57E4"/>
    <w:rsid w:val="00EC27C6"/>
    <w:rsid w:val="00EC4207"/>
    <w:rsid w:val="00EC46E3"/>
    <w:rsid w:val="00EC5653"/>
    <w:rsid w:val="00EC71CE"/>
    <w:rsid w:val="00EC77A7"/>
    <w:rsid w:val="00ED1006"/>
    <w:rsid w:val="00ED5E1D"/>
    <w:rsid w:val="00EE29E6"/>
    <w:rsid w:val="00EE59C8"/>
    <w:rsid w:val="00EF025F"/>
    <w:rsid w:val="00EF09B1"/>
    <w:rsid w:val="00EF18FE"/>
    <w:rsid w:val="00EF5787"/>
    <w:rsid w:val="00EF59B8"/>
    <w:rsid w:val="00EF60D0"/>
    <w:rsid w:val="00EF795B"/>
    <w:rsid w:val="00F00F8D"/>
    <w:rsid w:val="00F02714"/>
    <w:rsid w:val="00F045AA"/>
    <w:rsid w:val="00F0528D"/>
    <w:rsid w:val="00F06C67"/>
    <w:rsid w:val="00F06DFD"/>
    <w:rsid w:val="00F071D1"/>
    <w:rsid w:val="00F0740B"/>
    <w:rsid w:val="00F07533"/>
    <w:rsid w:val="00F10629"/>
    <w:rsid w:val="00F1189E"/>
    <w:rsid w:val="00F15FA5"/>
    <w:rsid w:val="00F204A3"/>
    <w:rsid w:val="00F209B7"/>
    <w:rsid w:val="00F20C76"/>
    <w:rsid w:val="00F2136A"/>
    <w:rsid w:val="00F2376F"/>
    <w:rsid w:val="00F243D8"/>
    <w:rsid w:val="00F24C49"/>
    <w:rsid w:val="00F25B66"/>
    <w:rsid w:val="00F26BB4"/>
    <w:rsid w:val="00F30828"/>
    <w:rsid w:val="00F313D6"/>
    <w:rsid w:val="00F32F2E"/>
    <w:rsid w:val="00F3427C"/>
    <w:rsid w:val="00F35EF1"/>
    <w:rsid w:val="00F40F0C"/>
    <w:rsid w:val="00F41D9F"/>
    <w:rsid w:val="00F4766C"/>
    <w:rsid w:val="00F47B0E"/>
    <w:rsid w:val="00F5060E"/>
    <w:rsid w:val="00F507D1"/>
    <w:rsid w:val="00F519CE"/>
    <w:rsid w:val="00F51ADA"/>
    <w:rsid w:val="00F54617"/>
    <w:rsid w:val="00F57C72"/>
    <w:rsid w:val="00F607C5"/>
    <w:rsid w:val="00F60A6E"/>
    <w:rsid w:val="00F60DEA"/>
    <w:rsid w:val="00F62344"/>
    <w:rsid w:val="00F6302A"/>
    <w:rsid w:val="00F64C2B"/>
    <w:rsid w:val="00F651BE"/>
    <w:rsid w:val="00F66B9F"/>
    <w:rsid w:val="00F66BCF"/>
    <w:rsid w:val="00F67D50"/>
    <w:rsid w:val="00F67F53"/>
    <w:rsid w:val="00F703BE"/>
    <w:rsid w:val="00F706CA"/>
    <w:rsid w:val="00F71F69"/>
    <w:rsid w:val="00F72B72"/>
    <w:rsid w:val="00F73190"/>
    <w:rsid w:val="00F74BB9"/>
    <w:rsid w:val="00F74FDE"/>
    <w:rsid w:val="00F75582"/>
    <w:rsid w:val="00F76EFA"/>
    <w:rsid w:val="00F77D4E"/>
    <w:rsid w:val="00F804BE"/>
    <w:rsid w:val="00F817CE"/>
    <w:rsid w:val="00F83179"/>
    <w:rsid w:val="00F83FEE"/>
    <w:rsid w:val="00F8456C"/>
    <w:rsid w:val="00F859D8"/>
    <w:rsid w:val="00F861B5"/>
    <w:rsid w:val="00F868F5"/>
    <w:rsid w:val="00F9056A"/>
    <w:rsid w:val="00F90F8D"/>
    <w:rsid w:val="00F92782"/>
    <w:rsid w:val="00F93AA9"/>
    <w:rsid w:val="00F96464"/>
    <w:rsid w:val="00F96985"/>
    <w:rsid w:val="00F96DDF"/>
    <w:rsid w:val="00F97127"/>
    <w:rsid w:val="00F97838"/>
    <w:rsid w:val="00FA0532"/>
    <w:rsid w:val="00FA2BB3"/>
    <w:rsid w:val="00FA3BB7"/>
    <w:rsid w:val="00FA6E88"/>
    <w:rsid w:val="00FA75EC"/>
    <w:rsid w:val="00FB1696"/>
    <w:rsid w:val="00FB29E7"/>
    <w:rsid w:val="00FB4C80"/>
    <w:rsid w:val="00FB6A6A"/>
    <w:rsid w:val="00FB715C"/>
    <w:rsid w:val="00FC58B2"/>
    <w:rsid w:val="00FC7429"/>
    <w:rsid w:val="00FD07F6"/>
    <w:rsid w:val="00FD1EC8"/>
    <w:rsid w:val="00FD2187"/>
    <w:rsid w:val="00FD47ED"/>
    <w:rsid w:val="00FD4907"/>
    <w:rsid w:val="00FD5337"/>
    <w:rsid w:val="00FD74DB"/>
    <w:rsid w:val="00FD7660"/>
    <w:rsid w:val="00FE0599"/>
    <w:rsid w:val="00FE0655"/>
    <w:rsid w:val="00FE2365"/>
    <w:rsid w:val="00FE37D7"/>
    <w:rsid w:val="00FE4C7B"/>
    <w:rsid w:val="00FE658D"/>
    <w:rsid w:val="00FE7336"/>
    <w:rsid w:val="00FE787C"/>
    <w:rsid w:val="00FF185F"/>
    <w:rsid w:val="00FF4156"/>
    <w:rsid w:val="00FF45A5"/>
    <w:rsid w:val="00FF4D21"/>
    <w:rsid w:val="00FF5C91"/>
    <w:rsid w:val="00FF7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4FD2"/>
    <w:rPr>
      <w:rFonts w:eastAsiaTheme="minorHAnsi"/>
    </w:rPr>
  </w:style>
  <w:style w:type="paragraph" w:styleId="Heading1">
    <w:name w:val="heading 1"/>
    <w:next w:val="Normal"/>
    <w:link w:val="Heading1Char"/>
    <w:qFormat/>
    <w:rsid w:val="00125C8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125C8A"/>
    <w:pPr>
      <w:numPr>
        <w:ilvl w:val="1"/>
      </w:numPr>
      <w:pBdr>
        <w:top w:val="none" w:sz="0" w:space="0" w:color="auto"/>
      </w:pBdr>
      <w:spacing w:before="180"/>
      <w:outlineLvl w:val="1"/>
    </w:pPr>
    <w:rPr>
      <w:sz w:val="28"/>
      <w:szCs w:val="32"/>
    </w:rPr>
  </w:style>
  <w:style w:type="paragraph" w:styleId="Heading3">
    <w:name w:val="heading 3"/>
    <w:basedOn w:val="Heading2"/>
    <w:next w:val="Normal"/>
    <w:link w:val="Heading3Char"/>
    <w:qFormat/>
    <w:rsid w:val="00125C8A"/>
    <w:pPr>
      <w:numPr>
        <w:ilvl w:val="2"/>
      </w:numPr>
      <w:spacing w:before="120"/>
      <w:outlineLvl w:val="2"/>
    </w:pPr>
    <w:rPr>
      <w:sz w:val="24"/>
      <w:szCs w:val="28"/>
    </w:rPr>
  </w:style>
  <w:style w:type="paragraph" w:styleId="Heading4">
    <w:name w:val="heading 4"/>
    <w:basedOn w:val="Heading3"/>
    <w:next w:val="Normal"/>
    <w:qFormat/>
    <w:rsid w:val="00125C8A"/>
    <w:pPr>
      <w:numPr>
        <w:ilvl w:val="3"/>
      </w:numPr>
      <w:outlineLvl w:val="3"/>
    </w:pPr>
    <w:rPr>
      <w:szCs w:val="24"/>
    </w:rPr>
  </w:style>
  <w:style w:type="paragraph" w:styleId="Heading5">
    <w:name w:val="heading 5"/>
    <w:basedOn w:val="Heading4"/>
    <w:next w:val="Normal"/>
    <w:qFormat/>
    <w:rsid w:val="00125C8A"/>
    <w:pPr>
      <w:numPr>
        <w:ilvl w:val="4"/>
      </w:numPr>
      <w:outlineLvl w:val="4"/>
    </w:pPr>
    <w:rPr>
      <w:sz w:val="22"/>
      <w:szCs w:val="22"/>
    </w:rPr>
  </w:style>
  <w:style w:type="paragraph" w:styleId="Heading6">
    <w:name w:val="heading 6"/>
    <w:basedOn w:val="Normal"/>
    <w:next w:val="Normal"/>
    <w:qFormat/>
    <w:rsid w:val="00125C8A"/>
    <w:pPr>
      <w:keepNext/>
      <w:keepLines/>
      <w:numPr>
        <w:ilvl w:val="5"/>
        <w:numId w:val="1"/>
      </w:numPr>
      <w:spacing w:before="120"/>
      <w:outlineLvl w:val="5"/>
    </w:pPr>
    <w:rPr>
      <w:rFonts w:cs="Arial"/>
    </w:rPr>
  </w:style>
  <w:style w:type="paragraph" w:styleId="Heading7">
    <w:name w:val="heading 7"/>
    <w:basedOn w:val="Normal"/>
    <w:next w:val="Normal"/>
    <w:qFormat/>
    <w:rsid w:val="00125C8A"/>
    <w:pPr>
      <w:keepNext/>
      <w:keepLines/>
      <w:numPr>
        <w:ilvl w:val="6"/>
        <w:numId w:val="1"/>
      </w:numPr>
      <w:spacing w:before="120"/>
      <w:outlineLvl w:val="6"/>
    </w:pPr>
    <w:rPr>
      <w:rFonts w:cs="Arial"/>
    </w:rPr>
  </w:style>
  <w:style w:type="paragraph" w:styleId="Heading8">
    <w:name w:val="heading 8"/>
    <w:basedOn w:val="Heading7"/>
    <w:next w:val="Normal"/>
    <w:qFormat/>
    <w:rsid w:val="00125C8A"/>
    <w:pPr>
      <w:numPr>
        <w:ilvl w:val="7"/>
      </w:numPr>
      <w:outlineLvl w:val="7"/>
    </w:pPr>
  </w:style>
  <w:style w:type="paragraph" w:styleId="Heading9">
    <w:name w:val="heading 9"/>
    <w:basedOn w:val="Heading8"/>
    <w:next w:val="Normal"/>
    <w:qFormat/>
    <w:rsid w:val="00125C8A"/>
    <w:pPr>
      <w:numPr>
        <w:ilvl w:val="8"/>
      </w:numPr>
      <w:outlineLvl w:val="8"/>
    </w:pPr>
  </w:style>
  <w:style w:type="character" w:default="1" w:styleId="DefaultParagraphFont">
    <w:name w:val="Default Paragraph Font"/>
    <w:uiPriority w:val="1"/>
    <w:semiHidden/>
    <w:unhideWhenUsed/>
    <w:rsid w:val="00534FD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34FD2"/>
  </w:style>
  <w:style w:type="paragraph" w:styleId="TOC8">
    <w:name w:val="toc 8"/>
    <w:basedOn w:val="TOC1"/>
    <w:semiHidden/>
    <w:rsid w:val="00125C8A"/>
    <w:pPr>
      <w:spacing w:before="180"/>
      <w:ind w:left="2693" w:hanging="2693"/>
    </w:pPr>
    <w:rPr>
      <w:b w:val="0"/>
      <w:bCs/>
    </w:rPr>
  </w:style>
  <w:style w:type="paragraph" w:styleId="TOC1">
    <w:name w:val="toc 1"/>
    <w:aliases w:val="Observation TOC2"/>
    <w:uiPriority w:val="39"/>
    <w:rsid w:val="00125C8A"/>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125C8A"/>
    <w:pPr>
      <w:keepNext/>
      <w:keepLines/>
      <w:spacing w:before="180"/>
      <w:jc w:val="center"/>
    </w:pPr>
  </w:style>
  <w:style w:type="paragraph" w:styleId="Caption">
    <w:name w:val="caption"/>
    <w:basedOn w:val="Normal"/>
    <w:next w:val="Normal"/>
    <w:qFormat/>
    <w:rsid w:val="00125C8A"/>
    <w:pPr>
      <w:spacing w:after="240"/>
      <w:jc w:val="center"/>
    </w:pPr>
    <w:rPr>
      <w:b/>
      <w:bCs/>
    </w:rPr>
  </w:style>
  <w:style w:type="paragraph" w:styleId="TOC5">
    <w:name w:val="toc 5"/>
    <w:aliases w:val="Observation TOC"/>
    <w:basedOn w:val="TOC4"/>
    <w:semiHidden/>
    <w:rsid w:val="00125C8A"/>
    <w:pPr>
      <w:tabs>
        <w:tab w:val="right" w:pos="1701"/>
      </w:tabs>
      <w:ind w:left="1701" w:hanging="1701"/>
    </w:pPr>
  </w:style>
  <w:style w:type="paragraph" w:styleId="TOC4">
    <w:name w:val="toc 4"/>
    <w:basedOn w:val="TOC3"/>
    <w:semiHidden/>
    <w:rsid w:val="00125C8A"/>
    <w:pPr>
      <w:ind w:left="1418" w:hanging="1418"/>
    </w:pPr>
  </w:style>
  <w:style w:type="paragraph" w:styleId="TOC3">
    <w:name w:val="toc 3"/>
    <w:basedOn w:val="TOC2"/>
    <w:semiHidden/>
    <w:rsid w:val="00125C8A"/>
    <w:pPr>
      <w:ind w:left="1134" w:hanging="1134"/>
    </w:pPr>
  </w:style>
  <w:style w:type="paragraph" w:styleId="TOC2">
    <w:name w:val="toc 2"/>
    <w:basedOn w:val="TOC1"/>
    <w:semiHidden/>
    <w:rsid w:val="00125C8A"/>
    <w:pPr>
      <w:keepNext w:val="0"/>
      <w:spacing w:before="0"/>
      <w:ind w:left="851" w:hanging="851"/>
    </w:pPr>
    <w:rPr>
      <w:szCs w:val="20"/>
    </w:rPr>
  </w:style>
  <w:style w:type="paragraph" w:styleId="Index2">
    <w:name w:val="index 2"/>
    <w:basedOn w:val="Index1"/>
    <w:semiHidden/>
    <w:rsid w:val="00125C8A"/>
    <w:pPr>
      <w:ind w:left="284"/>
    </w:pPr>
  </w:style>
  <w:style w:type="paragraph" w:styleId="Index1">
    <w:name w:val="index 1"/>
    <w:basedOn w:val="Normal"/>
    <w:semiHidden/>
    <w:rsid w:val="00125C8A"/>
    <w:pPr>
      <w:keepLines/>
    </w:pPr>
  </w:style>
  <w:style w:type="paragraph" w:styleId="DocumentMap">
    <w:name w:val="Document Map"/>
    <w:basedOn w:val="Normal"/>
    <w:semiHidden/>
    <w:rsid w:val="00125C8A"/>
    <w:pPr>
      <w:shd w:val="clear" w:color="auto" w:fill="000080"/>
    </w:pPr>
    <w:rPr>
      <w:rFonts w:ascii="Tahoma" w:hAnsi="Tahoma" w:cs="Tahoma"/>
    </w:rPr>
  </w:style>
  <w:style w:type="paragraph" w:styleId="ListNumber2">
    <w:name w:val="List Number 2"/>
    <w:basedOn w:val="ListNumber"/>
    <w:rsid w:val="00125C8A"/>
    <w:pPr>
      <w:ind w:left="851"/>
    </w:pPr>
  </w:style>
  <w:style w:type="paragraph" w:styleId="ListNumber">
    <w:name w:val="List Number"/>
    <w:basedOn w:val="List"/>
    <w:rsid w:val="00125C8A"/>
  </w:style>
  <w:style w:type="paragraph" w:styleId="List">
    <w:name w:val="List"/>
    <w:basedOn w:val="Normal"/>
    <w:rsid w:val="00125C8A"/>
    <w:pPr>
      <w:ind w:left="568" w:hanging="284"/>
    </w:pPr>
  </w:style>
  <w:style w:type="paragraph" w:styleId="Header">
    <w:name w:val="header"/>
    <w:rsid w:val="00125C8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125C8A"/>
    <w:rPr>
      <w:b/>
      <w:bCs/>
      <w:position w:val="6"/>
      <w:sz w:val="16"/>
      <w:szCs w:val="16"/>
    </w:rPr>
  </w:style>
  <w:style w:type="paragraph" w:styleId="FootnoteText">
    <w:name w:val="footnote text"/>
    <w:basedOn w:val="Normal"/>
    <w:semiHidden/>
    <w:rsid w:val="00125C8A"/>
    <w:pPr>
      <w:keepLines/>
      <w:ind w:left="454" w:hanging="454"/>
    </w:pPr>
    <w:rPr>
      <w:sz w:val="16"/>
      <w:szCs w:val="16"/>
    </w:rPr>
  </w:style>
  <w:style w:type="paragraph" w:customStyle="1" w:styleId="3GPPHeader">
    <w:name w:val="3GPP_Header"/>
    <w:basedOn w:val="Normal"/>
    <w:qFormat/>
    <w:rsid w:val="00125C8A"/>
    <w:pPr>
      <w:tabs>
        <w:tab w:val="left" w:pos="1800"/>
        <w:tab w:val="right" w:pos="9360"/>
      </w:tabs>
    </w:pPr>
    <w:rPr>
      <w:rFonts w:ascii="Arial" w:hAnsi="Arial"/>
      <w:b/>
    </w:rPr>
  </w:style>
  <w:style w:type="paragraph" w:styleId="TOC9">
    <w:name w:val="toc 9"/>
    <w:basedOn w:val="TOC8"/>
    <w:semiHidden/>
    <w:rsid w:val="00125C8A"/>
    <w:pPr>
      <w:ind w:left="1418" w:hanging="1418"/>
    </w:pPr>
  </w:style>
  <w:style w:type="paragraph" w:styleId="TOC6">
    <w:name w:val="toc 6"/>
    <w:basedOn w:val="TOC5"/>
    <w:next w:val="Normal"/>
    <w:semiHidden/>
    <w:rsid w:val="00125C8A"/>
    <w:pPr>
      <w:ind w:left="1985" w:hanging="1985"/>
    </w:pPr>
  </w:style>
  <w:style w:type="paragraph" w:styleId="TOC7">
    <w:name w:val="toc 7"/>
    <w:basedOn w:val="TOC6"/>
    <w:next w:val="Normal"/>
    <w:semiHidden/>
    <w:rsid w:val="00125C8A"/>
    <w:pPr>
      <w:ind w:left="2268" w:hanging="2268"/>
    </w:pPr>
  </w:style>
  <w:style w:type="paragraph" w:styleId="ListBullet2">
    <w:name w:val="List Bullet 2"/>
    <w:basedOn w:val="ListBullet"/>
    <w:rsid w:val="00125C8A"/>
    <w:pPr>
      <w:numPr>
        <w:numId w:val="6"/>
      </w:numPr>
    </w:pPr>
  </w:style>
  <w:style w:type="paragraph" w:styleId="ListBullet">
    <w:name w:val="List Bullet"/>
    <w:basedOn w:val="BodyText"/>
    <w:rsid w:val="00125C8A"/>
    <w:pPr>
      <w:numPr>
        <w:numId w:val="5"/>
      </w:numPr>
    </w:pPr>
  </w:style>
  <w:style w:type="paragraph" w:styleId="ListBullet3">
    <w:name w:val="List Bullet 3"/>
    <w:basedOn w:val="ListBullet2"/>
    <w:rsid w:val="00125C8A"/>
    <w:pPr>
      <w:numPr>
        <w:numId w:val="7"/>
      </w:numPr>
    </w:pPr>
  </w:style>
  <w:style w:type="paragraph" w:customStyle="1" w:styleId="EQ">
    <w:name w:val="EQ"/>
    <w:basedOn w:val="Normal"/>
    <w:next w:val="Normal"/>
    <w:rsid w:val="00125C8A"/>
    <w:pPr>
      <w:keepLines/>
      <w:tabs>
        <w:tab w:val="center" w:pos="4536"/>
        <w:tab w:val="right" w:pos="9072"/>
      </w:tabs>
      <w:spacing w:after="180"/>
    </w:pPr>
    <w:rPr>
      <w:noProof/>
    </w:rPr>
  </w:style>
  <w:style w:type="paragraph" w:styleId="List2">
    <w:name w:val="List 2"/>
    <w:basedOn w:val="List"/>
    <w:rsid w:val="00125C8A"/>
    <w:pPr>
      <w:ind w:left="851"/>
    </w:pPr>
  </w:style>
  <w:style w:type="paragraph" w:styleId="List3">
    <w:name w:val="List 3"/>
    <w:basedOn w:val="List2"/>
    <w:rsid w:val="00125C8A"/>
    <w:pPr>
      <w:ind w:left="1135"/>
    </w:pPr>
  </w:style>
  <w:style w:type="paragraph" w:styleId="List4">
    <w:name w:val="List 4"/>
    <w:basedOn w:val="List3"/>
    <w:rsid w:val="00125C8A"/>
    <w:pPr>
      <w:ind w:left="1418"/>
    </w:pPr>
  </w:style>
  <w:style w:type="paragraph" w:styleId="List5">
    <w:name w:val="List 5"/>
    <w:basedOn w:val="List4"/>
    <w:rsid w:val="00125C8A"/>
    <w:pPr>
      <w:ind w:left="1702"/>
    </w:pPr>
  </w:style>
  <w:style w:type="paragraph" w:customStyle="1" w:styleId="EditorsNote">
    <w:name w:val="Editor's Note"/>
    <w:basedOn w:val="Normal"/>
    <w:rsid w:val="00125C8A"/>
    <w:pPr>
      <w:keepLines/>
      <w:spacing w:after="180"/>
      <w:ind w:left="1135" w:hanging="851"/>
    </w:pPr>
    <w:rPr>
      <w:color w:val="FF0000"/>
    </w:rPr>
  </w:style>
  <w:style w:type="paragraph" w:styleId="ListBullet4">
    <w:name w:val="List Bullet 4"/>
    <w:basedOn w:val="ListBullet3"/>
    <w:rsid w:val="00125C8A"/>
    <w:pPr>
      <w:numPr>
        <w:numId w:val="8"/>
      </w:numPr>
    </w:pPr>
  </w:style>
  <w:style w:type="paragraph" w:styleId="ListBullet5">
    <w:name w:val="List Bullet 5"/>
    <w:basedOn w:val="ListBullet4"/>
    <w:rsid w:val="00125C8A"/>
    <w:pPr>
      <w:numPr>
        <w:numId w:val="4"/>
      </w:numPr>
    </w:pPr>
  </w:style>
  <w:style w:type="paragraph" w:styleId="Footer">
    <w:name w:val="footer"/>
    <w:basedOn w:val="Header"/>
    <w:semiHidden/>
    <w:rsid w:val="00125C8A"/>
    <w:pPr>
      <w:jc w:val="center"/>
    </w:pPr>
    <w:rPr>
      <w:i/>
      <w:iCs/>
    </w:rPr>
  </w:style>
  <w:style w:type="paragraph" w:customStyle="1" w:styleId="Reference">
    <w:name w:val="Reference"/>
    <w:basedOn w:val="Normal"/>
    <w:link w:val="ReferenceChar"/>
    <w:qFormat/>
    <w:rsid w:val="00125C8A"/>
    <w:pPr>
      <w:numPr>
        <w:numId w:val="2"/>
      </w:numPr>
    </w:pPr>
  </w:style>
  <w:style w:type="paragraph" w:styleId="BalloonText">
    <w:name w:val="Balloon Text"/>
    <w:basedOn w:val="Normal"/>
    <w:semiHidden/>
    <w:rsid w:val="00125C8A"/>
    <w:rPr>
      <w:rFonts w:ascii="Tahoma" w:hAnsi="Tahoma" w:cs="Tahoma"/>
      <w:sz w:val="16"/>
      <w:szCs w:val="16"/>
    </w:rPr>
  </w:style>
  <w:style w:type="character" w:styleId="PageNumber">
    <w:name w:val="page number"/>
    <w:basedOn w:val="DefaultParagraphFont"/>
    <w:semiHidden/>
    <w:rsid w:val="00125C8A"/>
  </w:style>
  <w:style w:type="paragraph" w:styleId="BodyText">
    <w:name w:val="Body Text"/>
    <w:basedOn w:val="Normal"/>
    <w:link w:val="BodyTextChar"/>
    <w:qFormat/>
    <w:rsid w:val="00125C8A"/>
  </w:style>
  <w:style w:type="character" w:styleId="Hyperlink">
    <w:name w:val="Hyperlink"/>
    <w:uiPriority w:val="99"/>
    <w:rsid w:val="00125C8A"/>
    <w:rPr>
      <w:color w:val="0000FF"/>
      <w:u w:val="single"/>
      <w:lang w:val="en-GB"/>
    </w:rPr>
  </w:style>
  <w:style w:type="character" w:styleId="FollowedHyperlink">
    <w:name w:val="FollowedHyperlink"/>
    <w:semiHidden/>
    <w:rsid w:val="00125C8A"/>
    <w:rPr>
      <w:color w:val="FF0000"/>
      <w:u w:val="single"/>
    </w:rPr>
  </w:style>
  <w:style w:type="character" w:styleId="CommentReference">
    <w:name w:val="annotation reference"/>
    <w:rsid w:val="00125C8A"/>
    <w:rPr>
      <w:sz w:val="16"/>
      <w:szCs w:val="16"/>
    </w:rPr>
  </w:style>
  <w:style w:type="paragraph" w:styleId="CommentText">
    <w:name w:val="annotation text"/>
    <w:basedOn w:val="Normal"/>
    <w:link w:val="CommentTextChar"/>
    <w:rsid w:val="00125C8A"/>
  </w:style>
  <w:style w:type="paragraph" w:styleId="CommentSubject">
    <w:name w:val="annotation subject"/>
    <w:basedOn w:val="CommentText"/>
    <w:next w:val="CommentText"/>
    <w:semiHidden/>
    <w:rsid w:val="00125C8A"/>
    <w:rPr>
      <w:b/>
      <w:bCs/>
    </w:rPr>
  </w:style>
  <w:style w:type="character" w:customStyle="1" w:styleId="Heading1Char">
    <w:name w:val="Heading 1 Char"/>
    <w:link w:val="Heading1"/>
    <w:rsid w:val="00125C8A"/>
    <w:rPr>
      <w:rFonts w:ascii="Arial" w:hAnsi="Arial" w:cs="Arial"/>
      <w:sz w:val="32"/>
      <w:szCs w:val="36"/>
      <w:lang w:val="en-GB" w:eastAsia="zh-CN"/>
    </w:rPr>
  </w:style>
  <w:style w:type="paragraph" w:customStyle="1" w:styleId="B1">
    <w:name w:val="B1"/>
    <w:basedOn w:val="List"/>
    <w:link w:val="B1Zchn"/>
    <w:rsid w:val="00125C8A"/>
    <w:pPr>
      <w:spacing w:after="180"/>
    </w:pPr>
  </w:style>
  <w:style w:type="paragraph" w:customStyle="1" w:styleId="B2">
    <w:name w:val="B2"/>
    <w:basedOn w:val="List2"/>
    <w:link w:val="B2Char"/>
    <w:rsid w:val="00125C8A"/>
    <w:pPr>
      <w:spacing w:after="180"/>
    </w:pPr>
  </w:style>
  <w:style w:type="paragraph" w:customStyle="1" w:styleId="B3">
    <w:name w:val="B3"/>
    <w:basedOn w:val="List3"/>
    <w:rsid w:val="00125C8A"/>
    <w:pPr>
      <w:spacing w:after="180"/>
    </w:pPr>
  </w:style>
  <w:style w:type="paragraph" w:customStyle="1" w:styleId="B4">
    <w:name w:val="B4"/>
    <w:basedOn w:val="List4"/>
    <w:rsid w:val="00125C8A"/>
    <w:pPr>
      <w:spacing w:after="180"/>
    </w:pPr>
  </w:style>
  <w:style w:type="paragraph" w:customStyle="1" w:styleId="Proposal">
    <w:name w:val="Proposal"/>
    <w:basedOn w:val="Normal"/>
    <w:qFormat/>
    <w:rsid w:val="00125C8A"/>
    <w:pPr>
      <w:numPr>
        <w:numId w:val="3"/>
      </w:numPr>
      <w:tabs>
        <w:tab w:val="clear" w:pos="1304"/>
        <w:tab w:val="left" w:pos="1701"/>
      </w:tabs>
      <w:ind w:left="1701" w:hanging="1701"/>
    </w:pPr>
    <w:rPr>
      <w:b/>
      <w:bCs/>
    </w:rPr>
  </w:style>
  <w:style w:type="character" w:customStyle="1" w:styleId="BodyTextChar">
    <w:name w:val="Body Text Char"/>
    <w:link w:val="BodyText"/>
    <w:rsid w:val="00125C8A"/>
    <w:rPr>
      <w:rFonts w:ascii="Times New Roman" w:hAnsi="Times New Roman"/>
      <w:lang w:val="en-GB" w:eastAsia="zh-CN"/>
    </w:rPr>
  </w:style>
  <w:style w:type="paragraph" w:customStyle="1" w:styleId="B5">
    <w:name w:val="B5"/>
    <w:basedOn w:val="List5"/>
    <w:rsid w:val="00125C8A"/>
    <w:pPr>
      <w:spacing w:after="180"/>
    </w:pPr>
  </w:style>
  <w:style w:type="paragraph" w:customStyle="1" w:styleId="EX">
    <w:name w:val="EX"/>
    <w:basedOn w:val="Normal"/>
    <w:rsid w:val="00125C8A"/>
    <w:pPr>
      <w:keepLines/>
      <w:spacing w:after="180"/>
      <w:ind w:left="1702" w:hanging="1418"/>
    </w:pPr>
  </w:style>
  <w:style w:type="paragraph" w:customStyle="1" w:styleId="EW">
    <w:name w:val="EW"/>
    <w:basedOn w:val="EX"/>
    <w:rsid w:val="00125C8A"/>
    <w:pPr>
      <w:spacing w:after="0"/>
    </w:pPr>
  </w:style>
  <w:style w:type="paragraph" w:customStyle="1" w:styleId="TAL">
    <w:name w:val="TAL"/>
    <w:basedOn w:val="Normal"/>
    <w:rsid w:val="00125C8A"/>
    <w:pPr>
      <w:keepNext/>
      <w:keepLines/>
    </w:pPr>
    <w:rPr>
      <w:sz w:val="18"/>
    </w:rPr>
  </w:style>
  <w:style w:type="paragraph" w:customStyle="1" w:styleId="TAC">
    <w:name w:val="TAC"/>
    <w:basedOn w:val="TAL"/>
    <w:link w:val="TACChar"/>
    <w:rsid w:val="00125C8A"/>
    <w:pPr>
      <w:jc w:val="center"/>
    </w:pPr>
  </w:style>
  <w:style w:type="paragraph" w:customStyle="1" w:styleId="TAH">
    <w:name w:val="TAH"/>
    <w:basedOn w:val="TAC"/>
    <w:link w:val="TAHCar"/>
    <w:rsid w:val="00125C8A"/>
    <w:rPr>
      <w:b/>
    </w:rPr>
  </w:style>
  <w:style w:type="paragraph" w:customStyle="1" w:styleId="TAN">
    <w:name w:val="TAN"/>
    <w:basedOn w:val="TAL"/>
    <w:rsid w:val="00125C8A"/>
    <w:pPr>
      <w:ind w:left="851" w:hanging="851"/>
    </w:pPr>
  </w:style>
  <w:style w:type="paragraph" w:customStyle="1" w:styleId="TAR">
    <w:name w:val="TAR"/>
    <w:basedOn w:val="TAL"/>
    <w:rsid w:val="00125C8A"/>
    <w:pPr>
      <w:jc w:val="right"/>
    </w:pPr>
  </w:style>
  <w:style w:type="paragraph" w:customStyle="1" w:styleId="TH">
    <w:name w:val="TH"/>
    <w:basedOn w:val="Normal"/>
    <w:link w:val="THChar"/>
    <w:rsid w:val="00125C8A"/>
    <w:pPr>
      <w:keepNext/>
      <w:keepLines/>
      <w:spacing w:before="60" w:after="180"/>
      <w:jc w:val="center"/>
    </w:pPr>
    <w:rPr>
      <w:b/>
    </w:rPr>
  </w:style>
  <w:style w:type="paragraph" w:customStyle="1" w:styleId="TF">
    <w:name w:val="TF"/>
    <w:basedOn w:val="TH"/>
    <w:rsid w:val="00125C8A"/>
    <w:pPr>
      <w:keepNext w:val="0"/>
      <w:spacing w:before="0" w:after="240"/>
    </w:pPr>
  </w:style>
  <w:style w:type="paragraph" w:customStyle="1" w:styleId="TT">
    <w:name w:val="TT"/>
    <w:basedOn w:val="Heading1"/>
    <w:next w:val="Normal"/>
    <w:rsid w:val="00125C8A"/>
    <w:pPr>
      <w:numPr>
        <w:numId w:val="0"/>
      </w:numPr>
      <w:ind w:left="1134" w:hanging="1134"/>
      <w:outlineLvl w:val="9"/>
    </w:pPr>
    <w:rPr>
      <w:rFonts w:cs="Times New Roman"/>
      <w:szCs w:val="20"/>
      <w:lang w:eastAsia="en-US"/>
    </w:rPr>
  </w:style>
  <w:style w:type="paragraph" w:customStyle="1" w:styleId="ZA">
    <w:name w:val="ZA"/>
    <w:rsid w:val="00125C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5C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5C8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25C8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125C8A"/>
  </w:style>
  <w:style w:type="paragraph" w:customStyle="1" w:styleId="ZH">
    <w:name w:val="ZH"/>
    <w:rsid w:val="00125C8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125C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125C8A"/>
    <w:pPr>
      <w:framePr w:hRule="auto" w:wrap="notBeside" w:y="852"/>
    </w:pPr>
    <w:rPr>
      <w:i w:val="0"/>
      <w:sz w:val="40"/>
    </w:rPr>
  </w:style>
  <w:style w:type="paragraph" w:customStyle="1" w:styleId="ZU">
    <w:name w:val="ZU"/>
    <w:rsid w:val="00125C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5C8A"/>
    <w:pPr>
      <w:framePr w:wrap="notBeside" w:y="16161"/>
    </w:pPr>
  </w:style>
  <w:style w:type="paragraph" w:customStyle="1" w:styleId="FP">
    <w:name w:val="FP"/>
    <w:basedOn w:val="Normal"/>
    <w:rsid w:val="00125C8A"/>
  </w:style>
  <w:style w:type="paragraph" w:customStyle="1" w:styleId="Observation">
    <w:name w:val="Observation"/>
    <w:basedOn w:val="Proposal"/>
    <w:qFormat/>
    <w:rsid w:val="00125C8A"/>
    <w:pPr>
      <w:numPr>
        <w:numId w:val="13"/>
      </w:numPr>
      <w:ind w:left="1701" w:hanging="1701"/>
    </w:pPr>
  </w:style>
  <w:style w:type="paragraph" w:styleId="TableofFigures">
    <w:name w:val="table of figures"/>
    <w:basedOn w:val="Normal"/>
    <w:next w:val="Normal"/>
    <w:uiPriority w:val="99"/>
    <w:rsid w:val="00125C8A"/>
    <w:pPr>
      <w:ind w:left="1418" w:hanging="1418"/>
    </w:pPr>
    <w:rPr>
      <w:b/>
    </w:rPr>
  </w:style>
  <w:style w:type="paragraph" w:styleId="Index4">
    <w:name w:val="index 4"/>
    <w:basedOn w:val="Normal"/>
    <w:next w:val="Normal"/>
    <w:autoRedefine/>
    <w:rsid w:val="00125C8A"/>
    <w:pPr>
      <w:ind w:left="800" w:hanging="200"/>
    </w:pPr>
  </w:style>
  <w:style w:type="paragraph" w:styleId="ListParagraph">
    <w:name w:val="List Paragraph"/>
    <w:aliases w:val="- Bullets,목록 단락,リスト段落,列出段落,?? ??,?????,????"/>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 ?? Char,????? Char,????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qFormat/>
    <w:rsid w:val="001E0DEF"/>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basedOn w:val="DefaultParagraphFont"/>
    <w:link w:val="Heading3"/>
    <w:rsid w:val="002E6401"/>
    <w:rPr>
      <w:rFonts w:ascii="Arial" w:hAnsi="Arial" w:cs="Arial"/>
      <w:sz w:val="24"/>
      <w:szCs w:val="28"/>
      <w:lang w:val="en-GB" w:eastAsia="zh-CN"/>
    </w:rPr>
  </w:style>
  <w:style w:type="paragraph" w:customStyle="1" w:styleId="bullet1">
    <w:name w:val="bullet1"/>
    <w:basedOn w:val="Normal"/>
    <w:link w:val="bullet1Char"/>
    <w:uiPriority w:val="99"/>
    <w:qFormat/>
    <w:rsid w:val="00D641A6"/>
    <w:pPr>
      <w:numPr>
        <w:numId w:val="32"/>
      </w:numPr>
    </w:pPr>
    <w:rPr>
      <w:rFonts w:ascii="Calibri" w:eastAsia="SimSun" w:hAnsi="Calibri"/>
      <w:kern w:val="2"/>
      <w:sz w:val="24"/>
      <w:szCs w:val="24"/>
    </w:rPr>
  </w:style>
  <w:style w:type="paragraph" w:customStyle="1" w:styleId="bullet2">
    <w:name w:val="bullet2"/>
    <w:basedOn w:val="Normal"/>
    <w:link w:val="bullet2Char"/>
    <w:uiPriority w:val="99"/>
    <w:qFormat/>
    <w:rsid w:val="00D641A6"/>
    <w:pPr>
      <w:numPr>
        <w:ilvl w:val="1"/>
        <w:numId w:val="32"/>
      </w:numPr>
    </w:pPr>
    <w:rPr>
      <w:rFonts w:ascii="Times" w:eastAsia="SimSun" w:hAnsi="Times"/>
      <w:kern w:val="2"/>
      <w:sz w:val="24"/>
      <w:szCs w:val="24"/>
    </w:rPr>
  </w:style>
  <w:style w:type="character" w:customStyle="1" w:styleId="bullet1Char">
    <w:name w:val="bullet1 Char"/>
    <w:link w:val="bullet1"/>
    <w:uiPriority w:val="99"/>
    <w:rsid w:val="00D641A6"/>
    <w:rPr>
      <w:rFonts w:ascii="Calibri" w:eastAsia="SimSun" w:hAnsi="Calibri"/>
      <w:kern w:val="2"/>
      <w:sz w:val="24"/>
      <w:szCs w:val="24"/>
      <w:lang w:val="en-GB" w:eastAsia="zh-CN"/>
    </w:rPr>
  </w:style>
  <w:style w:type="paragraph" w:customStyle="1" w:styleId="bullet3">
    <w:name w:val="bullet3"/>
    <w:basedOn w:val="Normal"/>
    <w:link w:val="bullet3Char"/>
    <w:uiPriority w:val="99"/>
    <w:qFormat/>
    <w:rsid w:val="00D641A6"/>
    <w:pPr>
      <w:numPr>
        <w:ilvl w:val="2"/>
        <w:numId w:val="32"/>
      </w:numPr>
    </w:pPr>
    <w:rPr>
      <w:rFonts w:ascii="Times" w:eastAsia="Batang" w:hAnsi="Times"/>
      <w:szCs w:val="24"/>
    </w:rPr>
  </w:style>
  <w:style w:type="character" w:customStyle="1" w:styleId="bullet2Char">
    <w:name w:val="bullet2 Char"/>
    <w:link w:val="bullet2"/>
    <w:rsid w:val="00D641A6"/>
    <w:rPr>
      <w:rFonts w:ascii="Times" w:eastAsia="SimSun" w:hAnsi="Times"/>
      <w:kern w:val="2"/>
      <w:sz w:val="24"/>
      <w:szCs w:val="24"/>
      <w:lang w:val="en-GB" w:eastAsia="zh-CN"/>
    </w:rPr>
  </w:style>
  <w:style w:type="paragraph" w:customStyle="1" w:styleId="bullet4">
    <w:name w:val="bullet4"/>
    <w:basedOn w:val="Normal"/>
    <w:uiPriority w:val="99"/>
    <w:qFormat/>
    <w:rsid w:val="00D641A6"/>
    <w:pPr>
      <w:numPr>
        <w:ilvl w:val="3"/>
        <w:numId w:val="32"/>
      </w:numPr>
    </w:pPr>
    <w:rPr>
      <w:rFonts w:ascii="Times" w:eastAsia="Batang" w:hAnsi="Times"/>
      <w:szCs w:val="24"/>
    </w:rPr>
  </w:style>
  <w:style w:type="paragraph" w:customStyle="1" w:styleId="text">
    <w:name w:val="text"/>
    <w:basedOn w:val="Normal"/>
    <w:link w:val="textChar"/>
    <w:qFormat/>
    <w:rsid w:val="00D641A6"/>
    <w:pPr>
      <w:widowControl w:val="0"/>
      <w:spacing w:after="240"/>
    </w:pPr>
    <w:rPr>
      <w:rFonts w:ascii="Calibri" w:eastAsia="SimSun" w:hAnsi="Calibri"/>
      <w:kern w:val="2"/>
      <w:sz w:val="24"/>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szCs w:val="24"/>
      <w:lang w:val="en-GB"/>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rsid w:val="00EB39AA"/>
    <w:rPr>
      <w:rFonts w:ascii="Times New Roman" w:hAnsi="Times New Roman"/>
      <w:b/>
      <w:sz w:val="18"/>
      <w:lang w:val="en-GB"/>
    </w:rPr>
  </w:style>
  <w:style w:type="character" w:customStyle="1" w:styleId="B1Zchn">
    <w:name w:val="B1 Zchn"/>
    <w:link w:val="B1"/>
    <w:rsid w:val="00EB39AA"/>
    <w:rPr>
      <w:rFonts w:ascii="Times New Roman" w:hAnsi="Times New Roman"/>
      <w:lang w:val="en-GB"/>
    </w:rPr>
  </w:style>
  <w:style w:type="character" w:customStyle="1" w:styleId="B10">
    <w:name w:val="B1 (文字)"/>
    <w:qFormat/>
    <w:locked/>
    <w:rsid w:val="00072530"/>
    <w:rPr>
      <w:lang w:val="en-GB"/>
    </w:rPr>
  </w:style>
  <w:style w:type="character" w:customStyle="1" w:styleId="CommentTextChar">
    <w:name w:val="Comment Text Char"/>
    <w:link w:val="CommentText"/>
    <w:rsid w:val="00F2136A"/>
    <w:rPr>
      <w:rFonts w:ascii="Times New Roman" w:hAnsi="Times New Roman"/>
      <w:lang w:val="en-GB" w:eastAsia="zh-CN"/>
    </w:rPr>
  </w:style>
  <w:style w:type="character" w:customStyle="1" w:styleId="B2Char">
    <w:name w:val="B2 Char"/>
    <w:link w:val="B2"/>
    <w:rsid w:val="0077381A"/>
    <w:rPr>
      <w:rFonts w:ascii="Times New Roman" w:hAnsi="Times New Roman"/>
      <w:lang w:val="en-GB"/>
    </w:rPr>
  </w:style>
  <w:style w:type="character" w:customStyle="1" w:styleId="B1Char1">
    <w:name w:val="B1 Char1"/>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35"/>
      </w:numPr>
      <w:tabs>
        <w:tab w:val="clear" w:pos="992"/>
        <w:tab w:val="left" w:pos="2205"/>
      </w:tabs>
      <w:ind w:left="200" w:firstLine="0"/>
    </w:pPr>
    <w:rPr>
      <w:kern w:val="2"/>
      <w:lang w:eastAsia="ja-JP"/>
    </w:rPr>
  </w:style>
  <w:style w:type="character" w:customStyle="1" w:styleId="BodyTextIndent2Char">
    <w:name w:val="Body Text Indent 2 Char"/>
    <w:basedOn w:val="DefaultParagraphFont"/>
    <w:link w:val="BodyTextIndent2"/>
    <w:rsid w:val="00803122"/>
    <w:rPr>
      <w:rFonts w:ascii="Times New Roman" w:hAnsi="Times New Roman"/>
      <w:kern w:val="2"/>
      <w:lang w:eastAsia="ja-JP"/>
    </w:rPr>
  </w:style>
  <w:style w:type="paragraph" w:customStyle="1" w:styleId="textintend1">
    <w:name w:val="text intend 1"/>
    <w:basedOn w:val="text"/>
    <w:rsid w:val="00347233"/>
    <w:pPr>
      <w:widowControl/>
      <w:numPr>
        <w:numId w:val="3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PL">
    <w:name w:val="PL"/>
    <w:link w:val="PLChar"/>
    <w:qFormat/>
    <w:rsid w:val="001F66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F66BD"/>
    <w:rPr>
      <w:rFonts w:ascii="Courier New" w:eastAsia="Batang" w:hAnsi="Courier New"/>
      <w:noProof/>
      <w:sz w:val="16"/>
      <w:shd w:val="clear" w:color="auto" w:fill="E6E6E6"/>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1639">
      <w:bodyDiv w:val="1"/>
      <w:marLeft w:val="0"/>
      <w:marRight w:val="0"/>
      <w:marTop w:val="0"/>
      <w:marBottom w:val="0"/>
      <w:divBdr>
        <w:top w:val="none" w:sz="0" w:space="0" w:color="auto"/>
        <w:left w:val="none" w:sz="0" w:space="0" w:color="auto"/>
        <w:bottom w:val="none" w:sz="0" w:space="0" w:color="auto"/>
        <w:right w:val="none" w:sz="0" w:space="0" w:color="auto"/>
      </w:divBdr>
    </w:div>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46213662">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1084103752">
          <w:marLeft w:val="360"/>
          <w:marRight w:val="0"/>
          <w:marTop w:val="2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314190245">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sChild>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1880893244">
          <w:marLeft w:val="360"/>
          <w:marRight w:val="0"/>
          <w:marTop w:val="0"/>
          <w:marBottom w:val="0"/>
          <w:divBdr>
            <w:top w:val="none" w:sz="0" w:space="0" w:color="auto"/>
            <w:left w:val="none" w:sz="0" w:space="0" w:color="auto"/>
            <w:bottom w:val="none" w:sz="0" w:space="0" w:color="auto"/>
            <w:right w:val="none" w:sz="0" w:space="0" w:color="auto"/>
          </w:divBdr>
        </w:div>
        <w:div w:id="692924554">
          <w:marLeft w:val="360"/>
          <w:marRight w:val="0"/>
          <w:marTop w:val="0"/>
          <w:marBottom w:val="0"/>
          <w:divBdr>
            <w:top w:val="none" w:sz="0" w:space="0" w:color="auto"/>
            <w:left w:val="none" w:sz="0" w:space="0" w:color="auto"/>
            <w:bottom w:val="none" w:sz="0" w:space="0" w:color="auto"/>
            <w:right w:val="none" w:sz="0" w:space="0" w:color="auto"/>
          </w:divBdr>
        </w:div>
      </w:divsChild>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 w:id="536550857">
          <w:marLeft w:val="360"/>
          <w:marRight w:val="0"/>
          <w:marTop w:val="200"/>
          <w:marBottom w:val="0"/>
          <w:divBdr>
            <w:top w:val="none" w:sz="0" w:space="0" w:color="auto"/>
            <w:left w:val="none" w:sz="0" w:space="0" w:color="auto"/>
            <w:bottom w:val="none" w:sz="0" w:space="0" w:color="auto"/>
            <w:right w:val="none" w:sz="0" w:space="0" w:color="auto"/>
          </w:divBdr>
        </w:div>
      </w:divsChild>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915284118">
          <w:marLeft w:val="360"/>
          <w:marRight w:val="0"/>
          <w:marTop w:val="200"/>
          <w:marBottom w:val="0"/>
          <w:divBdr>
            <w:top w:val="none" w:sz="0" w:space="0" w:color="auto"/>
            <w:left w:val="none" w:sz="0" w:space="0" w:color="auto"/>
            <w:bottom w:val="none" w:sz="0" w:space="0" w:color="auto"/>
            <w:right w:val="none" w:sz="0" w:space="0" w:color="auto"/>
          </w:divBdr>
        </w:div>
        <w:div w:id="664556056">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670596339">
      <w:bodyDiv w:val="1"/>
      <w:marLeft w:val="0"/>
      <w:marRight w:val="0"/>
      <w:marTop w:val="0"/>
      <w:marBottom w:val="0"/>
      <w:divBdr>
        <w:top w:val="none" w:sz="0" w:space="0" w:color="auto"/>
        <w:left w:val="none" w:sz="0" w:space="0" w:color="auto"/>
        <w:bottom w:val="none" w:sz="0" w:space="0" w:color="auto"/>
        <w:right w:val="none" w:sz="0" w:space="0" w:color="auto"/>
      </w:divBdr>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740668068">
      <w:bodyDiv w:val="1"/>
      <w:marLeft w:val="0"/>
      <w:marRight w:val="0"/>
      <w:marTop w:val="0"/>
      <w:marBottom w:val="0"/>
      <w:divBdr>
        <w:top w:val="none" w:sz="0" w:space="0" w:color="auto"/>
        <w:left w:val="none" w:sz="0" w:space="0" w:color="auto"/>
        <w:bottom w:val="none" w:sz="0" w:space="0" w:color="auto"/>
        <w:right w:val="none" w:sz="0" w:space="0" w:color="auto"/>
      </w:divBdr>
      <w:divsChild>
        <w:div w:id="682047151">
          <w:marLeft w:val="274"/>
          <w:marRight w:val="0"/>
          <w:marTop w:val="115"/>
          <w:marBottom w:val="0"/>
          <w:divBdr>
            <w:top w:val="none" w:sz="0" w:space="0" w:color="auto"/>
            <w:left w:val="none" w:sz="0" w:space="0" w:color="auto"/>
            <w:bottom w:val="none" w:sz="0" w:space="0" w:color="auto"/>
            <w:right w:val="none" w:sz="0" w:space="0" w:color="auto"/>
          </w:divBdr>
        </w:div>
        <w:div w:id="2057116761">
          <w:marLeft w:val="835"/>
          <w:marRight w:val="0"/>
          <w:marTop w:val="96"/>
          <w:marBottom w:val="0"/>
          <w:divBdr>
            <w:top w:val="none" w:sz="0" w:space="0" w:color="auto"/>
            <w:left w:val="none" w:sz="0" w:space="0" w:color="auto"/>
            <w:bottom w:val="none" w:sz="0" w:space="0" w:color="auto"/>
            <w:right w:val="none" w:sz="0" w:space="0" w:color="auto"/>
          </w:divBdr>
        </w:div>
        <w:div w:id="1386294675">
          <w:marLeft w:val="835"/>
          <w:marRight w:val="0"/>
          <w:marTop w:val="96"/>
          <w:marBottom w:val="0"/>
          <w:divBdr>
            <w:top w:val="none" w:sz="0" w:space="0" w:color="auto"/>
            <w:left w:val="none" w:sz="0" w:space="0" w:color="auto"/>
            <w:bottom w:val="none" w:sz="0" w:space="0" w:color="auto"/>
            <w:right w:val="none" w:sz="0" w:space="0" w:color="auto"/>
          </w:divBdr>
        </w:div>
      </w:divsChild>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724528331">
          <w:marLeft w:val="360"/>
          <w:marRight w:val="0"/>
          <w:marTop w:val="2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sChild>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2048603631">
          <w:marLeft w:val="360"/>
          <w:marRight w:val="0"/>
          <w:marTop w:val="0"/>
          <w:marBottom w:val="0"/>
          <w:divBdr>
            <w:top w:val="none" w:sz="0" w:space="0" w:color="auto"/>
            <w:left w:val="none" w:sz="0" w:space="0" w:color="auto"/>
            <w:bottom w:val="none" w:sz="0" w:space="0" w:color="auto"/>
            <w:right w:val="none" w:sz="0" w:space="0" w:color="auto"/>
          </w:divBdr>
        </w:div>
        <w:div w:id="538905781">
          <w:marLeft w:val="108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85C1EF-AE85-4121-B7EC-BDB702DA8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910</Words>
  <Characters>5191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2018-04-06T21:03:00Z</dcterms:created>
  <dcterms:modified xsi:type="dcterms:W3CDTF">2018-04-06T21:04:00Z</dcterms:modified>
</cp:coreProperties>
</file>